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D7DC" w14:textId="77777777" w:rsidR="0080203E" w:rsidRDefault="0080203E" w:rsidP="0080203E">
      <w:pPr>
        <w:jc w:val="center"/>
        <w:rPr>
          <w:sz w:val="36"/>
          <w:szCs w:val="18"/>
        </w:rPr>
      </w:pPr>
      <w:r>
        <w:rPr>
          <w:sz w:val="36"/>
          <w:szCs w:val="18"/>
        </w:rPr>
        <w:t>Благотворительный фонд развития города Тюмени</w:t>
      </w:r>
    </w:p>
    <w:p w14:paraId="16FFDB01" w14:textId="77777777" w:rsidR="0080203E" w:rsidRDefault="0080203E" w:rsidP="0080203E">
      <w:pPr>
        <w:jc w:val="center"/>
        <w:rPr>
          <w:sz w:val="36"/>
          <w:szCs w:val="18"/>
        </w:rPr>
      </w:pPr>
      <w:r>
        <w:rPr>
          <w:sz w:val="36"/>
          <w:szCs w:val="18"/>
        </w:rPr>
        <w:t>Региональный ресурсный центр для поддержки и развития СО НКО Тюменской области</w:t>
      </w:r>
    </w:p>
    <w:p w14:paraId="70818529" w14:textId="77777777" w:rsidR="0080203E" w:rsidRDefault="0080203E" w:rsidP="0080203E">
      <w:pPr>
        <w:jc w:val="center"/>
        <w:rPr>
          <w:sz w:val="36"/>
          <w:szCs w:val="18"/>
        </w:rPr>
      </w:pPr>
    </w:p>
    <w:p w14:paraId="33DE60E5" w14:textId="77777777" w:rsidR="0080203E" w:rsidRDefault="0080203E" w:rsidP="0080203E">
      <w:pPr>
        <w:jc w:val="center"/>
        <w:rPr>
          <w:sz w:val="36"/>
          <w:szCs w:val="18"/>
        </w:rPr>
      </w:pPr>
    </w:p>
    <w:p w14:paraId="7537F35A" w14:textId="77777777" w:rsidR="0080203E" w:rsidRDefault="0080203E" w:rsidP="0080203E">
      <w:pPr>
        <w:jc w:val="center"/>
        <w:rPr>
          <w:sz w:val="36"/>
          <w:szCs w:val="18"/>
        </w:rPr>
      </w:pPr>
    </w:p>
    <w:p w14:paraId="7E7FAC71" w14:textId="77777777" w:rsidR="0080203E" w:rsidRDefault="0080203E" w:rsidP="0080203E">
      <w:pPr>
        <w:jc w:val="center"/>
        <w:outlineLvl w:val="0"/>
        <w:rPr>
          <w:b/>
          <w:sz w:val="44"/>
          <w:szCs w:val="18"/>
        </w:rPr>
      </w:pPr>
      <w:r>
        <w:rPr>
          <w:b/>
          <w:sz w:val="44"/>
          <w:szCs w:val="18"/>
        </w:rPr>
        <w:t>СТРАТЕГИЯ –</w:t>
      </w:r>
    </w:p>
    <w:p w14:paraId="030768DC" w14:textId="77777777" w:rsidR="0080203E" w:rsidRDefault="0080203E" w:rsidP="0080203E">
      <w:pPr>
        <w:jc w:val="center"/>
        <w:outlineLvl w:val="0"/>
        <w:rPr>
          <w:sz w:val="36"/>
          <w:szCs w:val="18"/>
        </w:rPr>
      </w:pPr>
      <w:r>
        <w:rPr>
          <w:b/>
          <w:sz w:val="44"/>
          <w:szCs w:val="18"/>
        </w:rPr>
        <w:t>взгляд в будущее некоммерческого сектора</w:t>
      </w:r>
    </w:p>
    <w:p w14:paraId="4E4E727F" w14:textId="77777777" w:rsidR="0080203E" w:rsidRDefault="0080203E" w:rsidP="0080203E">
      <w:pPr>
        <w:jc w:val="center"/>
        <w:rPr>
          <w:sz w:val="36"/>
          <w:szCs w:val="18"/>
        </w:rPr>
      </w:pPr>
    </w:p>
    <w:p w14:paraId="328B6348" w14:textId="77777777" w:rsidR="0080203E" w:rsidRDefault="0080203E" w:rsidP="0080203E">
      <w:pPr>
        <w:jc w:val="center"/>
        <w:rPr>
          <w:sz w:val="36"/>
          <w:szCs w:val="18"/>
        </w:rPr>
      </w:pPr>
    </w:p>
    <w:p w14:paraId="286C9647" w14:textId="77777777" w:rsidR="0080203E" w:rsidRDefault="0080203E" w:rsidP="0080203E">
      <w:pPr>
        <w:jc w:val="center"/>
        <w:outlineLvl w:val="0"/>
        <w:rPr>
          <w:sz w:val="36"/>
          <w:szCs w:val="18"/>
        </w:rPr>
      </w:pPr>
    </w:p>
    <w:p w14:paraId="68CDE274" w14:textId="77777777" w:rsidR="0080203E" w:rsidRDefault="0080203E" w:rsidP="0080203E">
      <w:pPr>
        <w:jc w:val="center"/>
        <w:rPr>
          <w:sz w:val="36"/>
          <w:szCs w:val="18"/>
        </w:rPr>
      </w:pPr>
    </w:p>
    <w:p w14:paraId="3D7572FA" w14:textId="77777777" w:rsidR="0080203E" w:rsidRDefault="0080203E" w:rsidP="0080203E">
      <w:pPr>
        <w:jc w:val="center"/>
        <w:rPr>
          <w:sz w:val="36"/>
          <w:szCs w:val="18"/>
        </w:rPr>
      </w:pPr>
    </w:p>
    <w:p w14:paraId="5DC8BDCE" w14:textId="77777777" w:rsidR="0080203E" w:rsidRDefault="0080203E" w:rsidP="0080203E">
      <w:pPr>
        <w:jc w:val="center"/>
        <w:rPr>
          <w:sz w:val="36"/>
          <w:szCs w:val="18"/>
        </w:rPr>
      </w:pPr>
    </w:p>
    <w:p w14:paraId="792671A2" w14:textId="77777777" w:rsidR="0080203E" w:rsidRDefault="0080203E" w:rsidP="0080203E">
      <w:pPr>
        <w:jc w:val="center"/>
        <w:rPr>
          <w:sz w:val="36"/>
          <w:szCs w:val="18"/>
        </w:rPr>
      </w:pPr>
    </w:p>
    <w:p w14:paraId="52E23FF9" w14:textId="77777777" w:rsidR="0080203E" w:rsidRDefault="0080203E" w:rsidP="0080203E">
      <w:pPr>
        <w:jc w:val="center"/>
        <w:rPr>
          <w:sz w:val="36"/>
          <w:szCs w:val="18"/>
        </w:rPr>
      </w:pPr>
    </w:p>
    <w:p w14:paraId="76027ADE" w14:textId="77777777" w:rsidR="00047C08" w:rsidRDefault="0080203E" w:rsidP="0080203E">
      <w:pPr>
        <w:jc w:val="center"/>
        <w:rPr>
          <w:sz w:val="36"/>
          <w:szCs w:val="18"/>
        </w:rPr>
      </w:pPr>
      <w:r>
        <w:rPr>
          <w:sz w:val="36"/>
          <w:szCs w:val="18"/>
        </w:rPr>
        <w:t>Тюмень</w:t>
      </w:r>
    </w:p>
    <w:p w14:paraId="4CBD117E" w14:textId="67C46FD0" w:rsidR="0080203E" w:rsidRDefault="0080203E" w:rsidP="0080203E">
      <w:pPr>
        <w:jc w:val="center"/>
        <w:rPr>
          <w:sz w:val="36"/>
          <w:szCs w:val="18"/>
        </w:rPr>
      </w:pPr>
      <w:r>
        <w:rPr>
          <w:sz w:val="36"/>
          <w:szCs w:val="18"/>
        </w:rPr>
        <w:t xml:space="preserve"> 2021-2022гг.</w:t>
      </w:r>
    </w:p>
    <w:p w14:paraId="0C54E70B" w14:textId="77777777" w:rsidR="0080203E" w:rsidRDefault="0080203E" w:rsidP="0080203E">
      <w:pPr>
        <w:jc w:val="center"/>
        <w:rPr>
          <w:sz w:val="36"/>
          <w:szCs w:val="18"/>
        </w:rPr>
      </w:pPr>
    </w:p>
    <w:p w14:paraId="3030436D" w14:textId="77777777" w:rsidR="0080203E" w:rsidRDefault="0080203E" w:rsidP="0080203E">
      <w:pPr>
        <w:jc w:val="center"/>
        <w:rPr>
          <w:sz w:val="36"/>
          <w:szCs w:val="18"/>
        </w:rPr>
      </w:pPr>
    </w:p>
    <w:p w14:paraId="46976970" w14:textId="77777777" w:rsidR="0080203E" w:rsidRDefault="0080203E" w:rsidP="0080203E">
      <w:pPr>
        <w:jc w:val="center"/>
        <w:rPr>
          <w:sz w:val="36"/>
          <w:szCs w:val="18"/>
        </w:rPr>
      </w:pPr>
    </w:p>
    <w:p w14:paraId="39B4DA69" w14:textId="77777777" w:rsidR="0080203E" w:rsidRDefault="0080203E" w:rsidP="0080203E">
      <w:pPr>
        <w:jc w:val="center"/>
        <w:rPr>
          <w:sz w:val="36"/>
          <w:szCs w:val="18"/>
        </w:rPr>
      </w:pPr>
    </w:p>
    <w:p w14:paraId="6A2BB71F" w14:textId="77777777" w:rsidR="0080203E" w:rsidRDefault="0080203E" w:rsidP="0080203E">
      <w:pPr>
        <w:jc w:val="center"/>
        <w:rPr>
          <w:sz w:val="36"/>
          <w:szCs w:val="18"/>
        </w:rPr>
      </w:pPr>
    </w:p>
    <w:p w14:paraId="2A1D1D52" w14:textId="77777777" w:rsidR="0080203E" w:rsidRDefault="0080203E" w:rsidP="0080203E">
      <w:pPr>
        <w:jc w:val="center"/>
        <w:rPr>
          <w:sz w:val="36"/>
          <w:szCs w:val="18"/>
        </w:rPr>
      </w:pPr>
    </w:p>
    <w:p w14:paraId="39FA8C56" w14:textId="77777777" w:rsidR="0080203E" w:rsidRDefault="0080203E" w:rsidP="0080203E">
      <w:pPr>
        <w:jc w:val="center"/>
        <w:rPr>
          <w:sz w:val="36"/>
          <w:szCs w:val="18"/>
        </w:rPr>
      </w:pPr>
    </w:p>
    <w:p w14:paraId="5BE685E6" w14:textId="77777777" w:rsidR="0080203E" w:rsidRDefault="0080203E" w:rsidP="0080203E">
      <w:pPr>
        <w:jc w:val="center"/>
        <w:rPr>
          <w:sz w:val="36"/>
          <w:szCs w:val="18"/>
        </w:rPr>
      </w:pPr>
    </w:p>
    <w:p w14:paraId="35ABAD69" w14:textId="77777777" w:rsidR="0080203E" w:rsidRDefault="0080203E" w:rsidP="0080203E">
      <w:pPr>
        <w:jc w:val="center"/>
        <w:rPr>
          <w:sz w:val="36"/>
          <w:szCs w:val="18"/>
        </w:rPr>
      </w:pPr>
    </w:p>
    <w:p w14:paraId="16285B5B" w14:textId="77777777" w:rsidR="0080203E" w:rsidRDefault="0080203E" w:rsidP="0080203E">
      <w:pPr>
        <w:jc w:val="center"/>
        <w:rPr>
          <w:sz w:val="36"/>
          <w:szCs w:val="18"/>
        </w:rPr>
      </w:pPr>
    </w:p>
    <w:p w14:paraId="25456D1B" w14:textId="77777777" w:rsidR="0080203E" w:rsidRDefault="0080203E" w:rsidP="0080203E">
      <w:pPr>
        <w:jc w:val="center"/>
        <w:rPr>
          <w:sz w:val="36"/>
          <w:szCs w:val="18"/>
        </w:rPr>
      </w:pPr>
      <w:r>
        <w:rPr>
          <w:sz w:val="36"/>
          <w:szCs w:val="18"/>
        </w:rPr>
        <w:t>Мероприятия в рамках разработки стратегии</w:t>
      </w:r>
    </w:p>
    <w:p w14:paraId="73775D60" w14:textId="77777777" w:rsidR="0080203E" w:rsidRPr="008F1FF1" w:rsidRDefault="0080203E" w:rsidP="0080203E">
      <w:pPr>
        <w:rPr>
          <w:sz w:val="32"/>
          <w:szCs w:val="16"/>
        </w:rPr>
      </w:pPr>
      <w:r w:rsidRPr="008F1FF1">
        <w:rPr>
          <w:sz w:val="32"/>
          <w:szCs w:val="16"/>
        </w:rPr>
        <w:t>1.Сбор и анализ успешных социальных практик</w:t>
      </w:r>
    </w:p>
    <w:p w14:paraId="45463166" w14:textId="77777777" w:rsidR="0080203E" w:rsidRPr="008F1FF1" w:rsidRDefault="0080203E" w:rsidP="0080203E">
      <w:pPr>
        <w:rPr>
          <w:sz w:val="32"/>
          <w:szCs w:val="16"/>
        </w:rPr>
      </w:pPr>
      <w:r w:rsidRPr="008F1FF1">
        <w:rPr>
          <w:sz w:val="32"/>
          <w:szCs w:val="16"/>
        </w:rPr>
        <w:t xml:space="preserve">2.Экспертная встреча. 12 апреля 2022г. </w:t>
      </w:r>
    </w:p>
    <w:p w14:paraId="30E1E3E8" w14:textId="77777777" w:rsidR="0080203E" w:rsidRPr="008F1FF1" w:rsidRDefault="0080203E" w:rsidP="0080203E">
      <w:pPr>
        <w:rPr>
          <w:sz w:val="32"/>
          <w:szCs w:val="16"/>
        </w:rPr>
      </w:pPr>
      <w:r w:rsidRPr="008F1FF1">
        <w:rPr>
          <w:sz w:val="32"/>
          <w:szCs w:val="16"/>
        </w:rPr>
        <w:t xml:space="preserve">3.Конференция в формате «Открытое пространство». 26-27 апреля 2022г. </w:t>
      </w:r>
    </w:p>
    <w:p w14:paraId="64F10A8E" w14:textId="77777777" w:rsidR="0080203E" w:rsidRDefault="0080203E" w:rsidP="0080203E">
      <w:pPr>
        <w:rPr>
          <w:sz w:val="28"/>
          <w:szCs w:val="14"/>
        </w:rPr>
      </w:pPr>
    </w:p>
    <w:p w14:paraId="0E2ECA2C" w14:textId="77777777" w:rsidR="0080203E" w:rsidRDefault="0080203E" w:rsidP="0080203E">
      <w:pPr>
        <w:rPr>
          <w:sz w:val="28"/>
          <w:szCs w:val="14"/>
        </w:rPr>
      </w:pPr>
    </w:p>
    <w:p w14:paraId="340EB2A2" w14:textId="1B2EC664" w:rsidR="0080203E" w:rsidRDefault="0080203E" w:rsidP="0080203E">
      <w:pPr>
        <w:rPr>
          <w:sz w:val="28"/>
          <w:szCs w:val="14"/>
        </w:rPr>
      </w:pPr>
    </w:p>
    <w:p w14:paraId="6C7DB4E1" w14:textId="2D9111AD" w:rsidR="00047C08" w:rsidRDefault="00047C08" w:rsidP="0080203E">
      <w:pPr>
        <w:rPr>
          <w:sz w:val="28"/>
          <w:szCs w:val="14"/>
        </w:rPr>
      </w:pPr>
    </w:p>
    <w:p w14:paraId="315FF017" w14:textId="488A7ED1" w:rsidR="00047C08" w:rsidRDefault="00047C08" w:rsidP="0080203E">
      <w:pPr>
        <w:rPr>
          <w:sz w:val="28"/>
          <w:szCs w:val="14"/>
        </w:rPr>
      </w:pPr>
    </w:p>
    <w:p w14:paraId="042FF750" w14:textId="3F2F744E" w:rsidR="00047C08" w:rsidRDefault="00047C08" w:rsidP="0080203E">
      <w:pPr>
        <w:rPr>
          <w:sz w:val="28"/>
          <w:szCs w:val="14"/>
        </w:rPr>
      </w:pPr>
    </w:p>
    <w:p w14:paraId="1A8DAFAD" w14:textId="4899436F" w:rsidR="00047C08" w:rsidRDefault="00047C08" w:rsidP="0080203E">
      <w:pPr>
        <w:rPr>
          <w:sz w:val="28"/>
          <w:szCs w:val="14"/>
        </w:rPr>
      </w:pPr>
    </w:p>
    <w:p w14:paraId="35CE6CE6" w14:textId="581EFC43" w:rsidR="0080203E" w:rsidRDefault="009F0742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lastRenderedPageBreak/>
        <w:tab/>
      </w:r>
      <w:r w:rsidR="0080203E">
        <w:rPr>
          <w:sz w:val="28"/>
          <w:szCs w:val="14"/>
        </w:rPr>
        <w:t>Некоммерче</w:t>
      </w:r>
      <w:r>
        <w:rPr>
          <w:sz w:val="28"/>
          <w:szCs w:val="14"/>
        </w:rPr>
        <w:t>ский сектор в Тюменской области представлен разнонаправленными в своей деятельности организациями, имеющи</w:t>
      </w:r>
      <w:r w:rsidR="008F1FF1">
        <w:rPr>
          <w:sz w:val="28"/>
          <w:szCs w:val="14"/>
        </w:rPr>
        <w:t>ми</w:t>
      </w:r>
      <w:r>
        <w:rPr>
          <w:sz w:val="28"/>
          <w:szCs w:val="14"/>
        </w:rPr>
        <w:t xml:space="preserve"> различный опыт работы. </w:t>
      </w:r>
      <w:r w:rsidR="004B25A2">
        <w:rPr>
          <w:sz w:val="28"/>
          <w:szCs w:val="14"/>
        </w:rPr>
        <w:t>Некоторые</w:t>
      </w:r>
      <w:r>
        <w:rPr>
          <w:sz w:val="28"/>
          <w:szCs w:val="14"/>
        </w:rPr>
        <w:t xml:space="preserve"> организации являются институциональными для поддержки и развития сектора в регионе, выступая ресурсными центрами </w:t>
      </w:r>
      <w:r w:rsidR="008F1FF1">
        <w:rPr>
          <w:sz w:val="28"/>
          <w:szCs w:val="14"/>
        </w:rPr>
        <w:t>для НКО</w:t>
      </w:r>
      <w:r>
        <w:rPr>
          <w:sz w:val="28"/>
          <w:szCs w:val="14"/>
        </w:rPr>
        <w:t xml:space="preserve">: </w:t>
      </w:r>
      <w:r w:rsidRPr="009F0742">
        <w:rPr>
          <w:sz w:val="28"/>
          <w:szCs w:val="14"/>
        </w:rPr>
        <w:t>Межрегиональный ресурсный центр для развития и поддержки СО НКО на базе Благотворительного фонда развития города Тюмени</w:t>
      </w:r>
      <w:r>
        <w:rPr>
          <w:sz w:val="28"/>
          <w:szCs w:val="14"/>
        </w:rPr>
        <w:t xml:space="preserve">,  </w:t>
      </w:r>
      <w:r w:rsidRPr="009F0742">
        <w:rPr>
          <w:sz w:val="28"/>
          <w:szCs w:val="14"/>
        </w:rPr>
        <w:t>Ресурсный центр поддержки СО НКО и социальных предпринимателей в Тюменской области при Инвестиционном агентстве Тюменской области (</w:t>
      </w:r>
      <w:r w:rsidRPr="00D84E70">
        <w:rPr>
          <w:sz w:val="28"/>
          <w:szCs w:val="14"/>
        </w:rPr>
        <w:t>Центр инноваций социальной сферы), Ресурсный центр поддержки гражданских лидеров</w:t>
      </w:r>
      <w:r w:rsidRPr="009F0742">
        <w:rPr>
          <w:sz w:val="28"/>
          <w:szCs w:val="14"/>
        </w:rPr>
        <w:t xml:space="preserve"> и молодежных сообществ Тюменской области «Моя территория»</w:t>
      </w:r>
      <w:r>
        <w:rPr>
          <w:sz w:val="28"/>
          <w:szCs w:val="14"/>
        </w:rPr>
        <w:t xml:space="preserve">, </w:t>
      </w:r>
      <w:r w:rsidRPr="009F0742">
        <w:rPr>
          <w:sz w:val="28"/>
          <w:szCs w:val="14"/>
        </w:rPr>
        <w:t>Ресурсный центр повышения квалификации сотрудников СО НКО и подготовки кадров при АУСОН ТО и ДПО “Региональный социально-реабилитационный центр для несовершеннолетних “Семья”</w:t>
      </w:r>
      <w:r>
        <w:rPr>
          <w:sz w:val="28"/>
          <w:szCs w:val="14"/>
        </w:rPr>
        <w:t xml:space="preserve">, </w:t>
      </w:r>
      <w:r w:rsidRPr="009F0742">
        <w:rPr>
          <w:sz w:val="28"/>
          <w:szCs w:val="14"/>
        </w:rPr>
        <w:t>Ресурсный центр при Ассоциации организаторов отдыха и оздоровления населения «Мы вместе»</w:t>
      </w:r>
      <w:r>
        <w:rPr>
          <w:sz w:val="28"/>
          <w:szCs w:val="14"/>
        </w:rPr>
        <w:t xml:space="preserve">, </w:t>
      </w:r>
      <w:r w:rsidRPr="009F0742">
        <w:rPr>
          <w:sz w:val="28"/>
          <w:szCs w:val="14"/>
        </w:rPr>
        <w:t>Ресурсный центр поддержки СО НКО в сфере дополнительного образования и волонтерства при ГАУ ДО ТО «Дворец творчества и спорта «Пионер»</w:t>
      </w:r>
      <w:r>
        <w:rPr>
          <w:sz w:val="28"/>
          <w:szCs w:val="14"/>
        </w:rPr>
        <w:t xml:space="preserve">, </w:t>
      </w:r>
      <w:r w:rsidRPr="009F0742">
        <w:rPr>
          <w:sz w:val="28"/>
          <w:szCs w:val="14"/>
        </w:rPr>
        <w:t>Межрегиональная ассоциация развития системы подготовки специалистов нефтегазовой отрасли «Нефтегазовая информационно-образовательная корпорация»</w:t>
      </w:r>
      <w:r>
        <w:rPr>
          <w:sz w:val="28"/>
          <w:szCs w:val="14"/>
        </w:rPr>
        <w:t>.</w:t>
      </w:r>
      <w:r w:rsidR="000712A1">
        <w:rPr>
          <w:sz w:val="28"/>
          <w:szCs w:val="14"/>
        </w:rPr>
        <w:t xml:space="preserve"> </w:t>
      </w:r>
    </w:p>
    <w:p w14:paraId="4B347292" w14:textId="356EE4F0" w:rsidR="000712A1" w:rsidRPr="000712A1" w:rsidRDefault="000712A1" w:rsidP="000712A1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 xml:space="preserve">Институциональная поддержка развития </w:t>
      </w:r>
      <w:r w:rsidR="008F1FF1">
        <w:rPr>
          <w:sz w:val="28"/>
          <w:szCs w:val="14"/>
        </w:rPr>
        <w:t>НКО-</w:t>
      </w:r>
      <w:r>
        <w:rPr>
          <w:sz w:val="28"/>
          <w:szCs w:val="14"/>
        </w:rPr>
        <w:t>сектора, ключевые направления государственной политики федерального центра и система мер поддержки</w:t>
      </w:r>
      <w:r w:rsidR="002118D5">
        <w:rPr>
          <w:sz w:val="28"/>
          <w:szCs w:val="14"/>
        </w:rPr>
        <w:t>,</w:t>
      </w:r>
      <w:r>
        <w:rPr>
          <w:sz w:val="28"/>
          <w:szCs w:val="14"/>
        </w:rPr>
        <w:t xml:space="preserve"> реализуемая в регионе</w:t>
      </w:r>
      <w:r w:rsidR="002118D5">
        <w:rPr>
          <w:sz w:val="28"/>
          <w:szCs w:val="14"/>
        </w:rPr>
        <w:t>,</w:t>
      </w:r>
      <w:r>
        <w:rPr>
          <w:sz w:val="28"/>
          <w:szCs w:val="14"/>
        </w:rPr>
        <w:t xml:space="preserve"> обеспечили функционирование данных организаций вокруг следующих</w:t>
      </w:r>
      <w:r w:rsidRPr="000712A1">
        <w:rPr>
          <w:sz w:val="28"/>
          <w:szCs w:val="14"/>
        </w:rPr>
        <w:t xml:space="preserve"> сфер деятельности СО НКО:</w:t>
      </w:r>
    </w:p>
    <w:p w14:paraId="361C1BAA" w14:textId="74A36DD4" w:rsidR="000712A1" w:rsidRPr="008F1FF1" w:rsidRDefault="000712A1" w:rsidP="008F1F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14"/>
        </w:rPr>
      </w:pPr>
      <w:r w:rsidRPr="008F1FF1">
        <w:rPr>
          <w:rFonts w:ascii="Times New Roman" w:hAnsi="Times New Roman" w:cs="Times New Roman"/>
          <w:sz w:val="28"/>
          <w:szCs w:val="14"/>
        </w:rPr>
        <w:t>социальное обслуживание, социальная поддержка и защита граждан;</w:t>
      </w:r>
    </w:p>
    <w:p w14:paraId="6F5E0D51" w14:textId="3CB944F8" w:rsidR="000712A1" w:rsidRPr="008F1FF1" w:rsidRDefault="000712A1" w:rsidP="008F1F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14"/>
        </w:rPr>
      </w:pPr>
      <w:r w:rsidRPr="008F1FF1">
        <w:rPr>
          <w:rFonts w:ascii="Times New Roman" w:hAnsi="Times New Roman" w:cs="Times New Roman"/>
          <w:sz w:val="28"/>
          <w:szCs w:val="14"/>
        </w:rPr>
        <w:t>благотворительная деятельность, деятельность в области содействия благотворительности и добровольчества;</w:t>
      </w:r>
    </w:p>
    <w:p w14:paraId="0631BDFC" w14:textId="2A97A7C0" w:rsidR="000712A1" w:rsidRPr="008F1FF1" w:rsidRDefault="000712A1" w:rsidP="008F1F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14"/>
        </w:rPr>
      </w:pPr>
      <w:r w:rsidRPr="008F1FF1">
        <w:rPr>
          <w:rFonts w:ascii="Times New Roman" w:hAnsi="Times New Roman" w:cs="Times New Roman"/>
          <w:sz w:val="28"/>
          <w:szCs w:val="14"/>
        </w:rPr>
        <w:t>деятельность в области образования, просвещения, науки, культуры, искусства;</w:t>
      </w:r>
    </w:p>
    <w:p w14:paraId="3D523334" w14:textId="170B396F" w:rsidR="000712A1" w:rsidRPr="008F1FF1" w:rsidRDefault="000712A1" w:rsidP="008F1F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14"/>
        </w:rPr>
      </w:pPr>
      <w:r w:rsidRPr="008F1FF1">
        <w:rPr>
          <w:rFonts w:ascii="Times New Roman" w:hAnsi="Times New Roman" w:cs="Times New Roman"/>
          <w:sz w:val="28"/>
          <w:szCs w:val="14"/>
        </w:rPr>
        <w:t>деятельность в области здравоохранения, профилактики и охраны здоровья граждан, пропаганды здорового образа жизни;</w:t>
      </w:r>
    </w:p>
    <w:p w14:paraId="158336BF" w14:textId="24A71225" w:rsidR="000712A1" w:rsidRPr="008F1FF1" w:rsidRDefault="000712A1" w:rsidP="008F1F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14"/>
        </w:rPr>
      </w:pPr>
      <w:r w:rsidRPr="008F1FF1">
        <w:rPr>
          <w:rFonts w:ascii="Times New Roman" w:hAnsi="Times New Roman" w:cs="Times New Roman"/>
          <w:sz w:val="28"/>
          <w:szCs w:val="14"/>
        </w:rPr>
        <w:t>деятельность в области физкультуры и спорта и содействие указанной деятельности;</w:t>
      </w:r>
    </w:p>
    <w:p w14:paraId="65D80398" w14:textId="386FDF79" w:rsidR="000712A1" w:rsidRPr="008F1FF1" w:rsidRDefault="000712A1" w:rsidP="008F1F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14"/>
        </w:rPr>
      </w:pPr>
      <w:r w:rsidRPr="008F1FF1">
        <w:rPr>
          <w:rFonts w:ascii="Times New Roman" w:hAnsi="Times New Roman" w:cs="Times New Roman"/>
          <w:sz w:val="28"/>
          <w:szCs w:val="14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2B0EBFA1" w14:textId="36DCEA1E" w:rsidR="000712A1" w:rsidRPr="008F1FF1" w:rsidRDefault="000712A1" w:rsidP="008F1F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14"/>
        </w:rPr>
      </w:pPr>
      <w:r w:rsidRPr="008F1FF1">
        <w:rPr>
          <w:rFonts w:ascii="Times New Roman" w:hAnsi="Times New Roman" w:cs="Times New Roman"/>
          <w:sz w:val="28"/>
          <w:szCs w:val="14"/>
        </w:rPr>
        <w:t>деятельность в сфере патриотического, военно-патриотического, воспитания граждан РФ;</w:t>
      </w:r>
    </w:p>
    <w:p w14:paraId="6FDA3C0E" w14:textId="540E4D79" w:rsidR="000712A1" w:rsidRPr="008F1FF1" w:rsidRDefault="000712A1" w:rsidP="008F1F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14"/>
        </w:rPr>
      </w:pPr>
      <w:r w:rsidRPr="008F1FF1">
        <w:rPr>
          <w:rFonts w:ascii="Times New Roman" w:hAnsi="Times New Roman" w:cs="Times New Roman"/>
          <w:sz w:val="28"/>
          <w:szCs w:val="14"/>
        </w:rPr>
        <w:t xml:space="preserve">мероприятия по медицинской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 </w:t>
      </w:r>
    </w:p>
    <w:p w14:paraId="223EEA9C" w14:textId="43BF0D39" w:rsidR="000712A1" w:rsidRPr="008F1FF1" w:rsidRDefault="000712A1" w:rsidP="008F1FF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14"/>
        </w:rPr>
      </w:pPr>
      <w:r w:rsidRPr="008F1FF1">
        <w:rPr>
          <w:rFonts w:ascii="Times New Roman" w:hAnsi="Times New Roman" w:cs="Times New Roman"/>
          <w:sz w:val="28"/>
          <w:szCs w:val="14"/>
        </w:rPr>
        <w:t>работа с молодежью и лицами пожилого возраста</w:t>
      </w:r>
      <w:r w:rsidR="00166FAC" w:rsidRPr="008F1FF1">
        <w:rPr>
          <w:rFonts w:ascii="Times New Roman" w:hAnsi="Times New Roman" w:cs="Times New Roman"/>
          <w:sz w:val="28"/>
          <w:szCs w:val="14"/>
        </w:rPr>
        <w:t>.</w:t>
      </w:r>
    </w:p>
    <w:p w14:paraId="62BB3085" w14:textId="5DDAA038" w:rsidR="00166FAC" w:rsidRDefault="00166FAC" w:rsidP="000712A1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  <w:r w:rsidR="00584D3D">
        <w:rPr>
          <w:sz w:val="28"/>
          <w:szCs w:val="14"/>
        </w:rPr>
        <w:t>Несомненно, д</w:t>
      </w:r>
      <w:r>
        <w:rPr>
          <w:sz w:val="28"/>
          <w:szCs w:val="14"/>
        </w:rPr>
        <w:t xml:space="preserve">анные направления деятельности некоммерческих организаций являются значимыми как для отдельных групп </w:t>
      </w:r>
      <w:proofErr w:type="spellStart"/>
      <w:r>
        <w:rPr>
          <w:sz w:val="28"/>
          <w:szCs w:val="14"/>
        </w:rPr>
        <w:t>благополучателей</w:t>
      </w:r>
      <w:proofErr w:type="spellEnd"/>
      <w:r>
        <w:rPr>
          <w:sz w:val="28"/>
          <w:szCs w:val="14"/>
        </w:rPr>
        <w:t xml:space="preserve">, так и жителей региона в целом. </w:t>
      </w:r>
    </w:p>
    <w:p w14:paraId="424153F4" w14:textId="5EC95D7E" w:rsidR="000712A1" w:rsidRDefault="000712A1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  <w:r w:rsidR="00584D3D">
        <w:rPr>
          <w:sz w:val="28"/>
          <w:szCs w:val="14"/>
        </w:rPr>
        <w:t>Более того, п</w:t>
      </w:r>
      <w:r w:rsidR="00166FAC">
        <w:rPr>
          <w:sz w:val="28"/>
          <w:szCs w:val="14"/>
        </w:rPr>
        <w:t xml:space="preserve">роведенный анализ социальных практик показал, что организации некоммерческого сектора Тюменской области имеют существенный опыт </w:t>
      </w:r>
      <w:r w:rsidR="00584D3D">
        <w:rPr>
          <w:sz w:val="28"/>
          <w:szCs w:val="14"/>
        </w:rPr>
        <w:t xml:space="preserve">по отдельным направлениям, форматам, формам работы с </w:t>
      </w:r>
      <w:r w:rsidR="00584D3D">
        <w:rPr>
          <w:sz w:val="28"/>
          <w:szCs w:val="14"/>
        </w:rPr>
        <w:lastRenderedPageBreak/>
        <w:t xml:space="preserve">целевыми группами </w:t>
      </w:r>
      <w:r w:rsidR="004B25A2">
        <w:rPr>
          <w:sz w:val="28"/>
          <w:szCs w:val="14"/>
        </w:rPr>
        <w:t>–</w:t>
      </w:r>
      <w:r w:rsidR="00584D3D">
        <w:rPr>
          <w:sz w:val="28"/>
          <w:szCs w:val="14"/>
        </w:rPr>
        <w:t xml:space="preserve"> опыт</w:t>
      </w:r>
      <w:r w:rsidR="004B25A2">
        <w:rPr>
          <w:sz w:val="28"/>
          <w:szCs w:val="14"/>
        </w:rPr>
        <w:t>,</w:t>
      </w:r>
      <w:r w:rsidR="00584D3D">
        <w:rPr>
          <w:sz w:val="28"/>
          <w:szCs w:val="14"/>
        </w:rPr>
        <w:t xml:space="preserve"> который очень ценен и может быть использован в практике деятельности других организаций, всего сектора. В результате чего четко обозначилась необходимость внутри</w:t>
      </w:r>
      <w:r w:rsidR="00F603D5">
        <w:rPr>
          <w:sz w:val="28"/>
          <w:szCs w:val="14"/>
        </w:rPr>
        <w:t xml:space="preserve"> </w:t>
      </w:r>
      <w:r w:rsidR="00584D3D">
        <w:rPr>
          <w:sz w:val="28"/>
          <w:szCs w:val="14"/>
        </w:rPr>
        <w:t>секторальных интеграционных процессов и выработки общих разделяемых стратегических направлений укрепления и развития сектора.</w:t>
      </w:r>
      <w:r>
        <w:rPr>
          <w:sz w:val="28"/>
          <w:szCs w:val="14"/>
        </w:rPr>
        <w:t xml:space="preserve"> </w:t>
      </w:r>
    </w:p>
    <w:p w14:paraId="5F3E9839" w14:textId="77777777" w:rsidR="00E43C4F" w:rsidRDefault="009B5A56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</w:p>
    <w:p w14:paraId="7F62A1B6" w14:textId="3B2AC2DC" w:rsidR="00584D3D" w:rsidRDefault="00E43C4F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  <w:bookmarkStart w:id="0" w:name="_Hlk103609346"/>
      <w:r w:rsidR="007B6BC9" w:rsidRPr="00D84E70">
        <w:rPr>
          <w:b/>
          <w:i/>
          <w:sz w:val="28"/>
          <w:szCs w:val="14"/>
        </w:rPr>
        <w:t>Миссия некоммерческого сектора</w:t>
      </w:r>
      <w:r w:rsidR="007B6BC9">
        <w:rPr>
          <w:sz w:val="28"/>
          <w:szCs w:val="14"/>
        </w:rPr>
        <w:t xml:space="preserve"> - </w:t>
      </w:r>
      <w:r w:rsidR="00735150">
        <w:rPr>
          <w:sz w:val="28"/>
          <w:szCs w:val="14"/>
        </w:rPr>
        <w:t>повышение качества жизни населения региона через предоставление высококвалифицированных услуг</w:t>
      </w:r>
      <w:r w:rsidR="00BA1D73">
        <w:rPr>
          <w:sz w:val="28"/>
          <w:szCs w:val="14"/>
        </w:rPr>
        <w:t xml:space="preserve"> в социальной сфере</w:t>
      </w:r>
      <w:r w:rsidR="00735150">
        <w:rPr>
          <w:sz w:val="28"/>
          <w:szCs w:val="14"/>
        </w:rPr>
        <w:t xml:space="preserve"> и создание условий для объединения различных ресурсов (власти, бизнеса, НКО и жителей) для </w:t>
      </w:r>
      <w:r w:rsidR="00BA1D73">
        <w:rPr>
          <w:sz w:val="28"/>
          <w:szCs w:val="14"/>
        </w:rPr>
        <w:t>развития территорий</w:t>
      </w:r>
      <w:r w:rsidR="00735150">
        <w:rPr>
          <w:sz w:val="28"/>
          <w:szCs w:val="14"/>
        </w:rPr>
        <w:t>.</w:t>
      </w:r>
    </w:p>
    <w:p w14:paraId="05E2CF9D" w14:textId="13263764" w:rsidR="00D84E70" w:rsidRDefault="00D84E70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</w:p>
    <w:bookmarkEnd w:id="0"/>
    <w:p w14:paraId="69435D53" w14:textId="77777777" w:rsidR="00D84E70" w:rsidRDefault="00D84E70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  <w:r w:rsidR="00E04F68" w:rsidRPr="00CA1516">
        <w:rPr>
          <w:b/>
          <w:i/>
          <w:sz w:val="28"/>
          <w:szCs w:val="14"/>
        </w:rPr>
        <w:t>Ценности некоммерческого сектора</w:t>
      </w:r>
      <w:r w:rsidR="00E04F68">
        <w:rPr>
          <w:sz w:val="28"/>
          <w:szCs w:val="14"/>
        </w:rPr>
        <w:t xml:space="preserve"> (по материалам обсуждения):</w:t>
      </w:r>
    </w:p>
    <w:p w14:paraId="58602832" w14:textId="77777777" w:rsidR="005B72E1" w:rsidRDefault="00E04F68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 xml:space="preserve">- </w:t>
      </w:r>
      <w:r w:rsidRPr="00CA1516">
        <w:rPr>
          <w:i/>
          <w:sz w:val="28"/>
          <w:szCs w:val="14"/>
          <w:u w:val="single"/>
        </w:rPr>
        <w:t>Социальная полезность</w:t>
      </w:r>
      <w:r>
        <w:rPr>
          <w:sz w:val="28"/>
          <w:szCs w:val="14"/>
        </w:rPr>
        <w:t xml:space="preserve"> - </w:t>
      </w:r>
      <w:r w:rsidR="00CA1516">
        <w:rPr>
          <w:sz w:val="28"/>
          <w:szCs w:val="14"/>
        </w:rPr>
        <w:t>деятельность сектора адаптируется и отвечает запросам и потребностям общества;</w:t>
      </w:r>
    </w:p>
    <w:p w14:paraId="7BF2E758" w14:textId="33CCB67E" w:rsidR="00CA1516" w:rsidRDefault="00CA1516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 xml:space="preserve">- </w:t>
      </w:r>
      <w:r w:rsidRPr="000D7829">
        <w:rPr>
          <w:i/>
          <w:sz w:val="28"/>
          <w:szCs w:val="14"/>
          <w:u w:val="single"/>
        </w:rPr>
        <w:t>Профессионализм</w:t>
      </w:r>
      <w:r w:rsidR="009E230A">
        <w:rPr>
          <w:sz w:val="28"/>
          <w:szCs w:val="14"/>
        </w:rPr>
        <w:t xml:space="preserve"> - организация деятельности и предоставления </w:t>
      </w:r>
      <w:r w:rsidR="00E52765">
        <w:rPr>
          <w:sz w:val="28"/>
          <w:szCs w:val="14"/>
        </w:rPr>
        <w:t>услуг осуществляется</w:t>
      </w:r>
      <w:r w:rsidR="009E230A">
        <w:rPr>
          <w:sz w:val="28"/>
          <w:szCs w:val="14"/>
        </w:rPr>
        <w:t xml:space="preserve"> на высоком профессиональном уровне, организаци</w:t>
      </w:r>
      <w:r w:rsidR="00E52765">
        <w:rPr>
          <w:sz w:val="28"/>
          <w:szCs w:val="14"/>
        </w:rPr>
        <w:t>и</w:t>
      </w:r>
      <w:r w:rsidR="009E230A">
        <w:rPr>
          <w:sz w:val="28"/>
          <w:szCs w:val="14"/>
        </w:rPr>
        <w:t xml:space="preserve"> стрем</w:t>
      </w:r>
      <w:r w:rsidR="00E52765">
        <w:rPr>
          <w:sz w:val="28"/>
          <w:szCs w:val="14"/>
        </w:rPr>
        <w:t>я</w:t>
      </w:r>
      <w:r w:rsidR="009E230A">
        <w:rPr>
          <w:sz w:val="28"/>
          <w:szCs w:val="14"/>
        </w:rPr>
        <w:t>тся к развитию профессиональных навыков и компетенций;</w:t>
      </w:r>
    </w:p>
    <w:p w14:paraId="30A20B5D" w14:textId="43840919" w:rsidR="00CA1516" w:rsidRDefault="00CA1516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 xml:space="preserve">- </w:t>
      </w:r>
      <w:r w:rsidRPr="000D7829">
        <w:rPr>
          <w:i/>
          <w:sz w:val="28"/>
          <w:szCs w:val="14"/>
          <w:u w:val="single"/>
        </w:rPr>
        <w:t>Сотрудничество и партнерство</w:t>
      </w:r>
      <w:r w:rsidR="009E230A">
        <w:rPr>
          <w:sz w:val="28"/>
          <w:szCs w:val="14"/>
        </w:rPr>
        <w:t xml:space="preserve"> - организации ориентированы </w:t>
      </w:r>
      <w:r w:rsidR="00E52765">
        <w:rPr>
          <w:sz w:val="28"/>
          <w:szCs w:val="14"/>
        </w:rPr>
        <w:t xml:space="preserve">на сотрудничество </w:t>
      </w:r>
      <w:r w:rsidR="009E230A">
        <w:rPr>
          <w:sz w:val="28"/>
          <w:szCs w:val="14"/>
        </w:rPr>
        <w:t xml:space="preserve">и способствуют интеграции </w:t>
      </w:r>
      <w:r w:rsidR="00E52765">
        <w:rPr>
          <w:sz w:val="28"/>
          <w:szCs w:val="14"/>
        </w:rPr>
        <w:t xml:space="preserve">усилий </w:t>
      </w:r>
      <w:r w:rsidR="009E230A">
        <w:rPr>
          <w:sz w:val="28"/>
          <w:szCs w:val="14"/>
        </w:rPr>
        <w:t>с целью повышения эффективности деятельности и качества оказываемых услуг;</w:t>
      </w:r>
    </w:p>
    <w:p w14:paraId="539AB3F1" w14:textId="7DC68ACD" w:rsidR="00CA1516" w:rsidRDefault="00CA1516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 xml:space="preserve">- </w:t>
      </w:r>
      <w:r w:rsidRPr="000D7829">
        <w:rPr>
          <w:i/>
          <w:sz w:val="28"/>
          <w:szCs w:val="14"/>
          <w:u w:val="single"/>
        </w:rPr>
        <w:t>Добросовестная конкуренция на рынке социальных услуг</w:t>
      </w:r>
      <w:r w:rsidR="009E230A">
        <w:rPr>
          <w:sz w:val="28"/>
          <w:szCs w:val="14"/>
        </w:rPr>
        <w:t xml:space="preserve"> - механизмы и процедуры взаимодействия с благо</w:t>
      </w:r>
      <w:r w:rsidR="004B25A2">
        <w:rPr>
          <w:sz w:val="28"/>
          <w:szCs w:val="14"/>
        </w:rPr>
        <w:t xml:space="preserve"> </w:t>
      </w:r>
      <w:r w:rsidR="009E230A">
        <w:rPr>
          <w:sz w:val="28"/>
          <w:szCs w:val="14"/>
        </w:rPr>
        <w:t xml:space="preserve">получателями открыты и </w:t>
      </w:r>
      <w:r w:rsidR="000D7829">
        <w:rPr>
          <w:sz w:val="28"/>
          <w:szCs w:val="14"/>
        </w:rPr>
        <w:t>прозрачны, распределение мер поддержки осуществляется на конкурсной основе;</w:t>
      </w:r>
    </w:p>
    <w:p w14:paraId="70F6177D" w14:textId="77777777" w:rsidR="00CA1516" w:rsidRDefault="00CA1516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 xml:space="preserve">- </w:t>
      </w:r>
      <w:r w:rsidRPr="000D7829">
        <w:rPr>
          <w:i/>
          <w:sz w:val="28"/>
          <w:szCs w:val="14"/>
          <w:u w:val="single"/>
        </w:rPr>
        <w:t>Стремление к развитию</w:t>
      </w:r>
      <w:r w:rsidR="000D7829">
        <w:rPr>
          <w:sz w:val="28"/>
          <w:szCs w:val="14"/>
        </w:rPr>
        <w:t xml:space="preserve"> - организации отслеживают социальные изменения и тренды развития некоммерческого сектора, самосовершенствуются и стремятся соответствовать вызовам и изменениям.</w:t>
      </w:r>
    </w:p>
    <w:p w14:paraId="2BF008AD" w14:textId="34D02E19" w:rsidR="00CA1516" w:rsidRDefault="00CA1516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 xml:space="preserve">- </w:t>
      </w:r>
      <w:r w:rsidRPr="00CA1516">
        <w:rPr>
          <w:i/>
          <w:sz w:val="28"/>
          <w:szCs w:val="14"/>
          <w:u w:val="single"/>
        </w:rPr>
        <w:t>Стремление к финансовой устойчивости</w:t>
      </w:r>
      <w:r>
        <w:rPr>
          <w:sz w:val="28"/>
          <w:szCs w:val="14"/>
        </w:rPr>
        <w:t xml:space="preserve"> - </w:t>
      </w:r>
      <w:r w:rsidR="000D7829">
        <w:rPr>
          <w:sz w:val="28"/>
          <w:szCs w:val="14"/>
        </w:rPr>
        <w:t>организация деятельности ориентирована на финансовую стабильность с целью обеспечения устойчивой работы с благо</w:t>
      </w:r>
      <w:r w:rsidR="00E77DD9">
        <w:rPr>
          <w:sz w:val="28"/>
          <w:szCs w:val="14"/>
        </w:rPr>
        <w:t xml:space="preserve"> </w:t>
      </w:r>
      <w:r w:rsidR="000D7829">
        <w:rPr>
          <w:sz w:val="28"/>
          <w:szCs w:val="14"/>
        </w:rPr>
        <w:t>получателями.</w:t>
      </w:r>
    </w:p>
    <w:p w14:paraId="3289AED6" w14:textId="77777777" w:rsidR="00CA1516" w:rsidRDefault="00CA1516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</w:p>
    <w:p w14:paraId="67052759" w14:textId="77777777" w:rsidR="005B72E1" w:rsidRPr="005B72E1" w:rsidRDefault="005B72E1" w:rsidP="005B72E1">
      <w:pPr>
        <w:jc w:val="both"/>
        <w:rPr>
          <w:b/>
          <w:bCs/>
          <w:i/>
          <w:sz w:val="28"/>
          <w:szCs w:val="14"/>
        </w:rPr>
      </w:pPr>
      <w:r>
        <w:rPr>
          <w:sz w:val="28"/>
          <w:szCs w:val="14"/>
        </w:rPr>
        <w:tab/>
      </w:r>
      <w:r w:rsidRPr="005B72E1">
        <w:rPr>
          <w:b/>
          <w:bCs/>
          <w:i/>
          <w:sz w:val="28"/>
          <w:szCs w:val="14"/>
        </w:rPr>
        <w:t>Принципы деятельности некоммерческого сектора:</w:t>
      </w:r>
    </w:p>
    <w:p w14:paraId="4BC378D8" w14:textId="77777777" w:rsidR="005B72E1" w:rsidRPr="005B72E1" w:rsidRDefault="005B72E1" w:rsidP="005B72E1">
      <w:pPr>
        <w:jc w:val="both"/>
        <w:rPr>
          <w:bCs/>
          <w:sz w:val="28"/>
          <w:szCs w:val="14"/>
        </w:rPr>
      </w:pPr>
      <w:r w:rsidRPr="005B72E1">
        <w:rPr>
          <w:bCs/>
          <w:i/>
          <w:sz w:val="28"/>
          <w:szCs w:val="14"/>
        </w:rPr>
        <w:t xml:space="preserve">- </w:t>
      </w:r>
      <w:r>
        <w:rPr>
          <w:bCs/>
          <w:i/>
          <w:sz w:val="28"/>
          <w:szCs w:val="14"/>
          <w:u w:val="single"/>
        </w:rPr>
        <w:t>Принцип общественной пользы</w:t>
      </w:r>
      <w:r w:rsidRPr="005B72E1">
        <w:rPr>
          <w:bCs/>
          <w:i/>
          <w:sz w:val="28"/>
          <w:szCs w:val="14"/>
        </w:rPr>
        <w:t xml:space="preserve"> </w:t>
      </w:r>
      <w:r>
        <w:rPr>
          <w:bCs/>
          <w:sz w:val="28"/>
          <w:szCs w:val="14"/>
        </w:rPr>
        <w:t xml:space="preserve">- </w:t>
      </w:r>
      <w:r w:rsidRPr="005B72E1">
        <w:rPr>
          <w:sz w:val="28"/>
          <w:szCs w:val="14"/>
        </w:rPr>
        <w:t>привлечени</w:t>
      </w:r>
      <w:r>
        <w:rPr>
          <w:sz w:val="28"/>
          <w:szCs w:val="14"/>
        </w:rPr>
        <w:t>е</w:t>
      </w:r>
      <w:r w:rsidRPr="005B72E1">
        <w:rPr>
          <w:sz w:val="28"/>
          <w:szCs w:val="14"/>
        </w:rPr>
        <w:t xml:space="preserve"> внимания органов власти, средств массовой информации и граждан к проблемам и обстоятельствам, имеющим общественное значение.</w:t>
      </w:r>
    </w:p>
    <w:p w14:paraId="24FFC572" w14:textId="77777777" w:rsidR="005B72E1" w:rsidRDefault="005B72E1" w:rsidP="005B72E1">
      <w:pPr>
        <w:jc w:val="both"/>
        <w:rPr>
          <w:sz w:val="28"/>
          <w:szCs w:val="14"/>
        </w:rPr>
      </w:pPr>
      <w:r>
        <w:rPr>
          <w:sz w:val="28"/>
          <w:szCs w:val="14"/>
        </w:rPr>
        <w:t xml:space="preserve"> </w:t>
      </w:r>
      <w:r w:rsidRPr="005B72E1">
        <w:rPr>
          <w:i/>
          <w:sz w:val="28"/>
          <w:szCs w:val="14"/>
        </w:rPr>
        <w:t xml:space="preserve">- </w:t>
      </w:r>
      <w:r w:rsidRPr="005B72E1">
        <w:rPr>
          <w:bCs/>
          <w:i/>
          <w:sz w:val="28"/>
          <w:szCs w:val="14"/>
          <w:u w:val="single"/>
        </w:rPr>
        <w:t>Принцип свободы деятельности</w:t>
      </w:r>
      <w:r>
        <w:rPr>
          <w:b/>
          <w:bCs/>
          <w:sz w:val="28"/>
          <w:szCs w:val="14"/>
        </w:rPr>
        <w:t xml:space="preserve"> - </w:t>
      </w:r>
      <w:r w:rsidRPr="005B72E1">
        <w:rPr>
          <w:sz w:val="28"/>
          <w:szCs w:val="14"/>
        </w:rPr>
        <w:t>организации свободны в выборе содержательных направлений деятельности и методов их реализации, могут открыто выражать собственную точку зрения на любую общественную проблему и отстаивать свою позицию.</w:t>
      </w:r>
    </w:p>
    <w:p w14:paraId="03466B21" w14:textId="77777777" w:rsidR="005B72E1" w:rsidRDefault="005B72E1" w:rsidP="005B72E1">
      <w:pPr>
        <w:jc w:val="both"/>
        <w:rPr>
          <w:sz w:val="28"/>
          <w:szCs w:val="14"/>
        </w:rPr>
      </w:pPr>
      <w:r>
        <w:rPr>
          <w:b/>
          <w:bCs/>
          <w:sz w:val="28"/>
          <w:szCs w:val="14"/>
        </w:rPr>
        <w:t xml:space="preserve">- </w:t>
      </w:r>
      <w:r w:rsidRPr="005B72E1">
        <w:rPr>
          <w:bCs/>
          <w:i/>
          <w:sz w:val="28"/>
          <w:szCs w:val="14"/>
          <w:u w:val="single"/>
        </w:rPr>
        <w:t>Принцип сотрудничества</w:t>
      </w:r>
      <w:r>
        <w:rPr>
          <w:b/>
          <w:bCs/>
          <w:sz w:val="28"/>
          <w:szCs w:val="14"/>
        </w:rPr>
        <w:t xml:space="preserve"> - </w:t>
      </w:r>
      <w:r w:rsidRPr="005B72E1">
        <w:rPr>
          <w:sz w:val="28"/>
          <w:szCs w:val="14"/>
        </w:rPr>
        <w:t>открыт</w:t>
      </w:r>
      <w:r>
        <w:rPr>
          <w:sz w:val="28"/>
          <w:szCs w:val="14"/>
        </w:rPr>
        <w:t>ость</w:t>
      </w:r>
      <w:r w:rsidRPr="005B72E1">
        <w:rPr>
          <w:sz w:val="28"/>
          <w:szCs w:val="14"/>
        </w:rPr>
        <w:t xml:space="preserve"> организаци</w:t>
      </w:r>
      <w:r>
        <w:rPr>
          <w:sz w:val="28"/>
          <w:szCs w:val="14"/>
        </w:rPr>
        <w:t>й</w:t>
      </w:r>
      <w:r w:rsidRPr="005B72E1">
        <w:rPr>
          <w:sz w:val="28"/>
          <w:szCs w:val="14"/>
        </w:rPr>
        <w:t xml:space="preserve"> к диалогу и взаимодействию с заинтересованными сторонами, сотрудничество и партнерские отношения в целях реализации общественных интересов. </w:t>
      </w:r>
    </w:p>
    <w:p w14:paraId="3F8873C1" w14:textId="77777777" w:rsidR="005B72E1" w:rsidRDefault="005B72E1" w:rsidP="005B72E1">
      <w:pPr>
        <w:jc w:val="both"/>
        <w:rPr>
          <w:sz w:val="28"/>
          <w:szCs w:val="14"/>
        </w:rPr>
      </w:pPr>
      <w:r w:rsidRPr="005B72E1">
        <w:rPr>
          <w:b/>
          <w:sz w:val="28"/>
          <w:szCs w:val="14"/>
        </w:rPr>
        <w:t>-</w:t>
      </w:r>
      <w:r>
        <w:rPr>
          <w:sz w:val="28"/>
          <w:szCs w:val="14"/>
        </w:rPr>
        <w:t xml:space="preserve"> </w:t>
      </w:r>
      <w:r w:rsidRPr="005B72E1">
        <w:rPr>
          <w:bCs/>
          <w:i/>
          <w:sz w:val="28"/>
          <w:szCs w:val="14"/>
          <w:u w:val="single"/>
        </w:rPr>
        <w:t>Принцип верховенства права</w:t>
      </w:r>
      <w:r>
        <w:rPr>
          <w:b/>
          <w:bCs/>
          <w:sz w:val="28"/>
          <w:szCs w:val="14"/>
        </w:rPr>
        <w:t xml:space="preserve"> - </w:t>
      </w:r>
      <w:r w:rsidRPr="005B72E1">
        <w:rPr>
          <w:sz w:val="28"/>
          <w:szCs w:val="14"/>
        </w:rPr>
        <w:t>организации предпринимают необходимые меры, чтобы выполнять требования законодательства, и, в соответствии со своими возможностями, содействуют его совершенствованию.</w:t>
      </w:r>
    </w:p>
    <w:p w14:paraId="70CD97BE" w14:textId="17BFBD4F" w:rsidR="00FB6A27" w:rsidRDefault="005B72E1" w:rsidP="005B72E1">
      <w:pPr>
        <w:jc w:val="both"/>
        <w:rPr>
          <w:sz w:val="28"/>
          <w:szCs w:val="14"/>
        </w:rPr>
      </w:pPr>
      <w:r>
        <w:rPr>
          <w:sz w:val="28"/>
          <w:szCs w:val="14"/>
        </w:rPr>
        <w:t xml:space="preserve">- </w:t>
      </w:r>
      <w:r w:rsidRPr="005B72E1">
        <w:rPr>
          <w:bCs/>
          <w:i/>
          <w:sz w:val="28"/>
          <w:szCs w:val="14"/>
          <w:u w:val="single"/>
        </w:rPr>
        <w:t>Принцип демократического управления</w:t>
      </w:r>
      <w:r>
        <w:rPr>
          <w:b/>
          <w:bCs/>
          <w:sz w:val="28"/>
          <w:szCs w:val="14"/>
        </w:rPr>
        <w:t xml:space="preserve"> - </w:t>
      </w:r>
      <w:r w:rsidR="00FB6A27">
        <w:rPr>
          <w:b/>
          <w:bCs/>
          <w:sz w:val="28"/>
          <w:szCs w:val="14"/>
        </w:rPr>
        <w:t>с</w:t>
      </w:r>
      <w:r w:rsidRPr="005B72E1">
        <w:rPr>
          <w:sz w:val="28"/>
          <w:szCs w:val="14"/>
        </w:rPr>
        <w:t xml:space="preserve">отрудники, участники (члены) и другие лица, вовлеченные в деятельность некоммерческих организаций, информированы о миссии, задачах, правовых условиях деятельности организаций, источниках финансирования, своих правах и обязанностях, имеют возможность открыто </w:t>
      </w:r>
      <w:r w:rsidR="00047C08" w:rsidRPr="005B72E1">
        <w:rPr>
          <w:sz w:val="28"/>
          <w:szCs w:val="14"/>
        </w:rPr>
        <w:t>обсуждать вопросы</w:t>
      </w:r>
      <w:r w:rsidRPr="005B72E1">
        <w:rPr>
          <w:sz w:val="28"/>
          <w:szCs w:val="14"/>
        </w:rPr>
        <w:t xml:space="preserve"> их деятельности.</w:t>
      </w:r>
    </w:p>
    <w:p w14:paraId="1A4342B2" w14:textId="77777777" w:rsidR="005B72E1" w:rsidRPr="005B72E1" w:rsidRDefault="00FB6A27" w:rsidP="005B72E1">
      <w:pPr>
        <w:jc w:val="both"/>
        <w:rPr>
          <w:sz w:val="28"/>
          <w:szCs w:val="14"/>
        </w:rPr>
      </w:pPr>
      <w:r>
        <w:rPr>
          <w:b/>
          <w:bCs/>
          <w:sz w:val="28"/>
          <w:szCs w:val="14"/>
        </w:rPr>
        <w:lastRenderedPageBreak/>
        <w:t xml:space="preserve">- </w:t>
      </w:r>
      <w:r w:rsidR="005B72E1" w:rsidRPr="00FB6A27">
        <w:rPr>
          <w:bCs/>
          <w:i/>
          <w:sz w:val="28"/>
          <w:szCs w:val="14"/>
          <w:u w:val="single"/>
        </w:rPr>
        <w:t>Принцип самоконтроля</w:t>
      </w:r>
      <w:r>
        <w:rPr>
          <w:b/>
          <w:bCs/>
          <w:sz w:val="28"/>
          <w:szCs w:val="14"/>
        </w:rPr>
        <w:t xml:space="preserve"> - </w:t>
      </w:r>
      <w:r w:rsidR="005B72E1" w:rsidRPr="005B72E1">
        <w:rPr>
          <w:sz w:val="28"/>
          <w:szCs w:val="14"/>
        </w:rPr>
        <w:t>организации обеспечивают внутренний контроль за своей деятельностью и регулярную оценку ее эффективности и качества.</w:t>
      </w:r>
      <w:r w:rsidR="005B72E1" w:rsidRPr="005B72E1">
        <w:rPr>
          <w:sz w:val="28"/>
          <w:szCs w:val="14"/>
        </w:rPr>
        <w:br/>
      </w:r>
      <w:r>
        <w:rPr>
          <w:b/>
          <w:bCs/>
          <w:sz w:val="28"/>
          <w:szCs w:val="14"/>
        </w:rPr>
        <w:t xml:space="preserve">- </w:t>
      </w:r>
      <w:r w:rsidR="005B72E1" w:rsidRPr="00FB6A27">
        <w:rPr>
          <w:bCs/>
          <w:i/>
          <w:sz w:val="28"/>
          <w:szCs w:val="14"/>
          <w:u w:val="single"/>
        </w:rPr>
        <w:t>Принцип открытости</w:t>
      </w:r>
      <w:r>
        <w:rPr>
          <w:b/>
          <w:bCs/>
          <w:sz w:val="28"/>
          <w:szCs w:val="14"/>
        </w:rPr>
        <w:t xml:space="preserve"> - </w:t>
      </w:r>
      <w:r w:rsidR="005B72E1" w:rsidRPr="005B72E1">
        <w:rPr>
          <w:sz w:val="28"/>
          <w:szCs w:val="14"/>
        </w:rPr>
        <w:t>организации принимают меры к тому, чтобы все заинтересованные стороны: знали о их деятельности и имели  контактную информацию; могли получить по запросу краткую актуальную информацию о  миссии, целях, задачах, структуре расходов и доходов и основной деятельности; имели возможность ознакомиться с  регулярным (годовым) отчетом.</w:t>
      </w:r>
      <w:r w:rsidR="005B72E1" w:rsidRPr="005B72E1">
        <w:rPr>
          <w:sz w:val="28"/>
          <w:szCs w:val="14"/>
        </w:rPr>
        <w:br/>
      </w:r>
      <w:r>
        <w:rPr>
          <w:b/>
          <w:bCs/>
          <w:sz w:val="28"/>
          <w:szCs w:val="14"/>
        </w:rPr>
        <w:t xml:space="preserve">- </w:t>
      </w:r>
      <w:r w:rsidR="005B72E1" w:rsidRPr="00FB6A27">
        <w:rPr>
          <w:bCs/>
          <w:i/>
          <w:sz w:val="28"/>
          <w:szCs w:val="14"/>
          <w:u w:val="single"/>
        </w:rPr>
        <w:t>Принцип ответственности</w:t>
      </w:r>
      <w:r>
        <w:rPr>
          <w:b/>
          <w:bCs/>
          <w:sz w:val="28"/>
          <w:szCs w:val="14"/>
        </w:rPr>
        <w:t xml:space="preserve"> - </w:t>
      </w:r>
      <w:r w:rsidR="005B72E1" w:rsidRPr="005B72E1">
        <w:rPr>
          <w:sz w:val="28"/>
          <w:szCs w:val="14"/>
        </w:rPr>
        <w:t>организации ответственны, прежде всего, перед общес</w:t>
      </w:r>
      <w:r>
        <w:rPr>
          <w:sz w:val="28"/>
          <w:szCs w:val="14"/>
        </w:rPr>
        <w:t xml:space="preserve">твом и своей целевой аудиторией, </w:t>
      </w:r>
      <w:r w:rsidR="005B72E1" w:rsidRPr="005B72E1">
        <w:rPr>
          <w:sz w:val="28"/>
          <w:szCs w:val="14"/>
        </w:rPr>
        <w:t>учитывают возможные последствия своей деятельности для граждан, организаций, общества в целом и окружающей среды</w:t>
      </w:r>
      <w:r>
        <w:rPr>
          <w:sz w:val="28"/>
          <w:szCs w:val="14"/>
        </w:rPr>
        <w:t xml:space="preserve">, </w:t>
      </w:r>
      <w:r w:rsidR="005B72E1" w:rsidRPr="005B72E1">
        <w:rPr>
          <w:sz w:val="28"/>
          <w:szCs w:val="14"/>
        </w:rPr>
        <w:t>стрем</w:t>
      </w:r>
      <w:r>
        <w:rPr>
          <w:sz w:val="28"/>
          <w:szCs w:val="14"/>
        </w:rPr>
        <w:t>я</w:t>
      </w:r>
      <w:r w:rsidR="005B72E1" w:rsidRPr="005B72E1">
        <w:rPr>
          <w:sz w:val="28"/>
          <w:szCs w:val="14"/>
        </w:rPr>
        <w:t>тся к тому, чтобы их действия или бездействие не приводили к негативным последствиям для партнерских организаций, информируют своих партнеров о возможных рисках совместной деятельности.</w:t>
      </w:r>
      <w:r w:rsidR="005B72E1" w:rsidRPr="005B72E1">
        <w:rPr>
          <w:sz w:val="28"/>
          <w:szCs w:val="14"/>
        </w:rPr>
        <w:br/>
      </w:r>
      <w:r>
        <w:rPr>
          <w:b/>
          <w:bCs/>
          <w:sz w:val="28"/>
          <w:szCs w:val="14"/>
        </w:rPr>
        <w:t xml:space="preserve">- </w:t>
      </w:r>
      <w:r w:rsidR="005B72E1" w:rsidRPr="00FB6A27">
        <w:rPr>
          <w:bCs/>
          <w:i/>
          <w:sz w:val="28"/>
          <w:szCs w:val="14"/>
          <w:u w:val="single"/>
        </w:rPr>
        <w:t>Принцип равноправия</w:t>
      </w:r>
      <w:r>
        <w:rPr>
          <w:bCs/>
          <w:sz w:val="28"/>
          <w:szCs w:val="14"/>
        </w:rPr>
        <w:t xml:space="preserve"> - </w:t>
      </w:r>
      <w:r w:rsidR="005B72E1" w:rsidRPr="005B72E1">
        <w:rPr>
          <w:sz w:val="28"/>
          <w:szCs w:val="14"/>
        </w:rPr>
        <w:t xml:space="preserve">организации не используют свои преимущества с целью дискриминации других НКО, не выступают от их имени без соответствующих полномочий. </w:t>
      </w:r>
    </w:p>
    <w:p w14:paraId="21626515" w14:textId="77777777" w:rsidR="00E04F68" w:rsidRDefault="00E04F68" w:rsidP="009F0742">
      <w:pPr>
        <w:jc w:val="both"/>
        <w:rPr>
          <w:sz w:val="28"/>
          <w:szCs w:val="14"/>
        </w:rPr>
      </w:pPr>
    </w:p>
    <w:p w14:paraId="56CC95DE" w14:textId="55D66C92" w:rsidR="00E43C4F" w:rsidRDefault="00E43C4F" w:rsidP="00E43C4F">
      <w:pPr>
        <w:jc w:val="both"/>
        <w:rPr>
          <w:sz w:val="28"/>
          <w:szCs w:val="14"/>
        </w:rPr>
      </w:pPr>
      <w:r>
        <w:rPr>
          <w:b/>
          <w:i/>
          <w:sz w:val="28"/>
          <w:szCs w:val="14"/>
        </w:rPr>
        <w:tab/>
      </w:r>
      <w:r w:rsidRPr="00E43C4F">
        <w:rPr>
          <w:b/>
          <w:i/>
          <w:sz w:val="28"/>
          <w:szCs w:val="14"/>
        </w:rPr>
        <w:t>Цель развития некоммерческого сектора</w:t>
      </w:r>
      <w:r>
        <w:rPr>
          <w:sz w:val="28"/>
          <w:szCs w:val="14"/>
        </w:rPr>
        <w:t xml:space="preserve"> - обеспечение стабильности и эффективности деятельности некоммерческ</w:t>
      </w:r>
      <w:r w:rsidR="00E77DD9">
        <w:rPr>
          <w:sz w:val="28"/>
          <w:szCs w:val="14"/>
        </w:rPr>
        <w:t>их организаций</w:t>
      </w:r>
      <w:r>
        <w:rPr>
          <w:sz w:val="28"/>
          <w:szCs w:val="14"/>
        </w:rPr>
        <w:t xml:space="preserve"> в Тюменской области, развитие конкурентной среды на рынке поставщиков социальных услуг для повышения их качества и востребованности для сообщества.</w:t>
      </w:r>
    </w:p>
    <w:p w14:paraId="019E4B2E" w14:textId="77777777" w:rsidR="009B5A56" w:rsidRDefault="009B5A56" w:rsidP="009F0742">
      <w:pPr>
        <w:jc w:val="both"/>
        <w:rPr>
          <w:sz w:val="28"/>
          <w:szCs w:val="14"/>
        </w:rPr>
      </w:pPr>
    </w:p>
    <w:p w14:paraId="30B6DBE9" w14:textId="77777777" w:rsidR="00584D3D" w:rsidRDefault="00E43C4F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  <w:r w:rsidRPr="00E43C4F">
        <w:rPr>
          <w:b/>
          <w:i/>
          <w:sz w:val="28"/>
          <w:szCs w:val="14"/>
        </w:rPr>
        <w:t>Задачи развития некоммерческого сектора</w:t>
      </w:r>
      <w:r>
        <w:rPr>
          <w:sz w:val="28"/>
          <w:szCs w:val="14"/>
        </w:rPr>
        <w:t>:</w:t>
      </w:r>
    </w:p>
    <w:p w14:paraId="721F35F6" w14:textId="77777777" w:rsidR="005F4119" w:rsidRDefault="005F4119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>- формирование условий для развития некоммерческих организаций в качестве добросовестного поставщика социальных услуг, востребованных региональным сообществом;</w:t>
      </w:r>
    </w:p>
    <w:p w14:paraId="32660C2D" w14:textId="77777777" w:rsidR="00E43C4F" w:rsidRDefault="00E43C4F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>- обеспечение укрепления взаимодействия некоммерческих организаций внутри сектора;</w:t>
      </w:r>
    </w:p>
    <w:p w14:paraId="0FEDE880" w14:textId="77777777" w:rsidR="00E43C4F" w:rsidRDefault="005F4119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>- выстраивание эффективного взаимодействия некоммерческих организаций с органами государственной власти, органами местн</w:t>
      </w:r>
      <w:r w:rsidR="00DA665A">
        <w:rPr>
          <w:sz w:val="28"/>
          <w:szCs w:val="14"/>
        </w:rPr>
        <w:t>ого самоуправления, бизнесом</w:t>
      </w:r>
      <w:r>
        <w:rPr>
          <w:sz w:val="28"/>
          <w:szCs w:val="14"/>
        </w:rPr>
        <w:t>;</w:t>
      </w:r>
    </w:p>
    <w:p w14:paraId="34FD3B49" w14:textId="77777777" w:rsidR="005F4119" w:rsidRDefault="005F4119" w:rsidP="009F0742">
      <w:pPr>
        <w:jc w:val="both"/>
        <w:rPr>
          <w:sz w:val="28"/>
          <w:szCs w:val="14"/>
        </w:rPr>
      </w:pPr>
      <w:r>
        <w:rPr>
          <w:sz w:val="28"/>
          <w:szCs w:val="14"/>
        </w:rPr>
        <w:t>- развитие ориентированности деятельности некоммерческих ор</w:t>
      </w:r>
      <w:r w:rsidR="00DA665A">
        <w:rPr>
          <w:sz w:val="28"/>
          <w:szCs w:val="14"/>
        </w:rPr>
        <w:t>ганизаций</w:t>
      </w:r>
      <w:r>
        <w:rPr>
          <w:sz w:val="28"/>
          <w:szCs w:val="14"/>
        </w:rPr>
        <w:t xml:space="preserve"> на активность местных сообществ в территориях в качестве многопрофильных и специализированных центров общественного развития.</w:t>
      </w:r>
    </w:p>
    <w:p w14:paraId="0D30D78A" w14:textId="77777777" w:rsidR="00722653" w:rsidRDefault="00722653" w:rsidP="006D75A5">
      <w:pPr>
        <w:jc w:val="center"/>
        <w:rPr>
          <w:b/>
          <w:i/>
          <w:sz w:val="28"/>
          <w:szCs w:val="14"/>
        </w:rPr>
      </w:pPr>
    </w:p>
    <w:p w14:paraId="0DA7A0E9" w14:textId="7282562C" w:rsidR="006D75A5" w:rsidRDefault="006D75A5" w:rsidP="006D75A5">
      <w:pPr>
        <w:jc w:val="center"/>
        <w:rPr>
          <w:b/>
          <w:i/>
          <w:sz w:val="28"/>
          <w:szCs w:val="14"/>
        </w:rPr>
      </w:pPr>
      <w:r w:rsidRPr="006D75A5">
        <w:rPr>
          <w:b/>
          <w:i/>
          <w:sz w:val="28"/>
          <w:szCs w:val="14"/>
        </w:rPr>
        <w:t>Условия реализации Стратегии:</w:t>
      </w:r>
    </w:p>
    <w:p w14:paraId="72D4BC52" w14:textId="77777777" w:rsidR="006D75A5" w:rsidRDefault="006D75A5" w:rsidP="006D75A5">
      <w:pPr>
        <w:jc w:val="center"/>
        <w:rPr>
          <w:sz w:val="28"/>
          <w:szCs w:val="14"/>
        </w:rPr>
      </w:pPr>
      <w:r>
        <w:rPr>
          <w:b/>
          <w:i/>
          <w:sz w:val="28"/>
          <w:szCs w:val="14"/>
        </w:rPr>
        <w:t xml:space="preserve"> </w:t>
      </w:r>
      <w:r w:rsidRPr="006D75A5">
        <w:rPr>
          <w:sz w:val="28"/>
          <w:szCs w:val="14"/>
        </w:rPr>
        <w:t>(по материалам экспертной встречи и конференции)</w:t>
      </w:r>
    </w:p>
    <w:p w14:paraId="66498009" w14:textId="77777777" w:rsidR="00BC308B" w:rsidRDefault="006D75A5" w:rsidP="006D75A5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</w:p>
    <w:p w14:paraId="2CC1C8FD" w14:textId="77777777" w:rsidR="006D75A5" w:rsidRDefault="00BC308B" w:rsidP="006D75A5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  <w:r w:rsidR="006D75A5">
        <w:rPr>
          <w:sz w:val="28"/>
          <w:szCs w:val="14"/>
        </w:rPr>
        <w:t>На сегодняшний день в</w:t>
      </w:r>
      <w:r w:rsidR="006D75A5" w:rsidRPr="006D75A5">
        <w:rPr>
          <w:sz w:val="28"/>
          <w:szCs w:val="14"/>
        </w:rPr>
        <w:t xml:space="preserve"> ситуации множественной уязвимости </w:t>
      </w:r>
      <w:r w:rsidR="006D75A5">
        <w:rPr>
          <w:sz w:val="28"/>
          <w:szCs w:val="14"/>
        </w:rPr>
        <w:t xml:space="preserve">некоммерческий сектор переживает </w:t>
      </w:r>
      <w:r w:rsidR="006D75A5" w:rsidRPr="006D75A5">
        <w:rPr>
          <w:sz w:val="28"/>
          <w:szCs w:val="14"/>
        </w:rPr>
        <w:t>спектр проблем</w:t>
      </w:r>
      <w:r w:rsidR="006D75A5">
        <w:rPr>
          <w:sz w:val="28"/>
          <w:szCs w:val="14"/>
        </w:rPr>
        <w:t>, осложняющих его деятельность. Данные проблемы носят как внутренний, так и внешний характер.</w:t>
      </w:r>
    </w:p>
    <w:p w14:paraId="21486515" w14:textId="77777777" w:rsidR="006D75A5" w:rsidRDefault="006D75A5" w:rsidP="006D75A5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  <w:r w:rsidRPr="00BC308B">
        <w:rPr>
          <w:i/>
          <w:sz w:val="28"/>
          <w:szCs w:val="14"/>
          <w:u w:val="single"/>
        </w:rPr>
        <w:t>Внешние проблемы</w:t>
      </w:r>
      <w:r>
        <w:rPr>
          <w:sz w:val="28"/>
          <w:szCs w:val="14"/>
        </w:rPr>
        <w:t>, осложняющие деятельность некоммерческого сектора:</w:t>
      </w:r>
    </w:p>
    <w:p w14:paraId="715AA1EE" w14:textId="02F2C31D" w:rsidR="006D75A5" w:rsidRDefault="006D75A5" w:rsidP="006D75A5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 xml:space="preserve">- высокая степень патерналистской роли государства в развитии сектора (административное давление, принуждение к солидарности, неопределенность позиции о необходимости активности людей, востребованности ее форм и проявлений, </w:t>
      </w:r>
      <w:r w:rsidR="00C556A7">
        <w:rPr>
          <w:sz w:val="28"/>
          <w:szCs w:val="14"/>
        </w:rPr>
        <w:t>бессистемность</w:t>
      </w:r>
      <w:r>
        <w:rPr>
          <w:sz w:val="28"/>
          <w:szCs w:val="14"/>
        </w:rPr>
        <w:t xml:space="preserve"> </w:t>
      </w:r>
      <w:r w:rsidR="00C556A7">
        <w:rPr>
          <w:sz w:val="28"/>
          <w:szCs w:val="14"/>
        </w:rPr>
        <w:t>событий, направлений и механизмов поддержки, несоразмерная конкуренция за ресурсы с государственными и муниципальными учреждениями, необходимость соблюдения постоянно меняющихся рекомендаци</w:t>
      </w:r>
      <w:r w:rsidR="00722653">
        <w:rPr>
          <w:sz w:val="28"/>
          <w:szCs w:val="14"/>
        </w:rPr>
        <w:t>й);</w:t>
      </w:r>
    </w:p>
    <w:p w14:paraId="3D03165B" w14:textId="77777777" w:rsidR="00C556A7" w:rsidRDefault="00C556A7" w:rsidP="006D75A5">
      <w:pPr>
        <w:jc w:val="both"/>
        <w:rPr>
          <w:sz w:val="28"/>
          <w:szCs w:val="14"/>
        </w:rPr>
      </w:pPr>
      <w:r>
        <w:rPr>
          <w:sz w:val="28"/>
          <w:szCs w:val="14"/>
        </w:rPr>
        <w:lastRenderedPageBreak/>
        <w:tab/>
        <w:t>- снижение интереса бизнеса к деятельности НКО (сокращение ресурсов);</w:t>
      </w:r>
    </w:p>
    <w:p w14:paraId="3A7D744E" w14:textId="77777777" w:rsidR="00C556A7" w:rsidRDefault="00C556A7" w:rsidP="006D75A5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>- повышение социальной уязвимости населения (снижение уровня доходов населения);</w:t>
      </w:r>
    </w:p>
    <w:p w14:paraId="79E3A69B" w14:textId="51EF5017" w:rsidR="00C556A7" w:rsidRDefault="00C556A7" w:rsidP="006D75A5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 xml:space="preserve">- обесценивание работы НКО в восприятии </w:t>
      </w:r>
      <w:r w:rsidR="00047C08">
        <w:rPr>
          <w:sz w:val="28"/>
          <w:szCs w:val="14"/>
        </w:rPr>
        <w:t>граждан,</w:t>
      </w:r>
      <w:r w:rsidR="00E77DD9">
        <w:rPr>
          <w:sz w:val="28"/>
          <w:szCs w:val="14"/>
        </w:rPr>
        <w:t xml:space="preserve"> </w:t>
      </w:r>
      <w:r>
        <w:rPr>
          <w:sz w:val="28"/>
          <w:szCs w:val="14"/>
        </w:rPr>
        <w:t>к</w:t>
      </w:r>
      <w:r w:rsidRPr="006D75A5">
        <w:rPr>
          <w:sz w:val="28"/>
          <w:szCs w:val="14"/>
        </w:rPr>
        <w:t xml:space="preserve">онфликты на фоне </w:t>
      </w:r>
      <w:r w:rsidR="00E77DD9">
        <w:rPr>
          <w:sz w:val="28"/>
          <w:szCs w:val="14"/>
        </w:rPr>
        <w:t>при</w:t>
      </w:r>
      <w:r w:rsidRPr="006D75A5">
        <w:rPr>
          <w:sz w:val="28"/>
          <w:szCs w:val="14"/>
        </w:rPr>
        <w:t>своения результатов (отчитывается не исполнитель)</w:t>
      </w:r>
      <w:r>
        <w:rPr>
          <w:sz w:val="28"/>
          <w:szCs w:val="14"/>
        </w:rPr>
        <w:t>.</w:t>
      </w:r>
    </w:p>
    <w:p w14:paraId="2D7B7315" w14:textId="77777777" w:rsidR="00C556A7" w:rsidRDefault="00C556A7" w:rsidP="00C556A7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  <w:r w:rsidRPr="00BC308B">
        <w:rPr>
          <w:i/>
          <w:sz w:val="28"/>
          <w:szCs w:val="14"/>
          <w:u w:val="single"/>
        </w:rPr>
        <w:t>Внутренние проблемы</w:t>
      </w:r>
      <w:r>
        <w:rPr>
          <w:sz w:val="28"/>
          <w:szCs w:val="14"/>
        </w:rPr>
        <w:t>, осложняющие деятельность некоммерческого сектора:</w:t>
      </w:r>
    </w:p>
    <w:p w14:paraId="73FAC052" w14:textId="77777777" w:rsidR="00C556A7" w:rsidRDefault="00C556A7" w:rsidP="006D75A5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>- организационные ограничения участия в грантовых конкурсах (у</w:t>
      </w:r>
      <w:r w:rsidRPr="006D75A5">
        <w:rPr>
          <w:sz w:val="28"/>
          <w:szCs w:val="14"/>
        </w:rPr>
        <w:t>стойчивые НКО выводят за скобки в грантовых конкурсах</w:t>
      </w:r>
      <w:r>
        <w:rPr>
          <w:sz w:val="28"/>
          <w:szCs w:val="14"/>
        </w:rPr>
        <w:t>);</w:t>
      </w:r>
    </w:p>
    <w:p w14:paraId="75B105DE" w14:textId="77777777" w:rsidR="00C556A7" w:rsidRDefault="00C556A7" w:rsidP="006D75A5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>- слабая степень интеграции внутри сектора (р</w:t>
      </w:r>
      <w:r w:rsidRPr="006D75A5">
        <w:rPr>
          <w:sz w:val="28"/>
          <w:szCs w:val="14"/>
        </w:rPr>
        <w:t>аскол среди социально-активных</w:t>
      </w:r>
      <w:r w:rsidR="00BC308B">
        <w:rPr>
          <w:sz w:val="28"/>
          <w:szCs w:val="14"/>
        </w:rPr>
        <w:t>);</w:t>
      </w:r>
    </w:p>
    <w:p w14:paraId="233B0E0F" w14:textId="77777777" w:rsidR="006D75A5" w:rsidRDefault="00C556A7" w:rsidP="00BC308B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>- утрата профессионализма НКО (п</w:t>
      </w:r>
      <w:r w:rsidRPr="006D75A5">
        <w:rPr>
          <w:sz w:val="28"/>
          <w:szCs w:val="14"/>
        </w:rPr>
        <w:t>рофессионалы уходят из НКО</w:t>
      </w:r>
      <w:r>
        <w:rPr>
          <w:sz w:val="28"/>
          <w:szCs w:val="14"/>
        </w:rPr>
        <w:t>, "страх потери команды", демотивация)</w:t>
      </w:r>
      <w:r w:rsidR="00BC308B">
        <w:rPr>
          <w:sz w:val="28"/>
          <w:szCs w:val="14"/>
        </w:rPr>
        <w:t>.</w:t>
      </w:r>
    </w:p>
    <w:p w14:paraId="2B972B65" w14:textId="77777777" w:rsidR="00BC308B" w:rsidRDefault="00BC308B" w:rsidP="00BC308B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 xml:space="preserve">Наряду со сформулированными проблемами существует ряд возможностей для развития некоммерческого сектора, определяемых также внешней и внутренней средой.  </w:t>
      </w:r>
    </w:p>
    <w:p w14:paraId="61688247" w14:textId="77777777" w:rsidR="00BC308B" w:rsidRDefault="00BC308B" w:rsidP="00BC308B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  <w:r w:rsidRPr="00BC308B">
        <w:rPr>
          <w:i/>
          <w:sz w:val="28"/>
          <w:szCs w:val="14"/>
          <w:u w:val="single"/>
        </w:rPr>
        <w:t>Возможности для развития внутри некоммерческого сектора</w:t>
      </w:r>
      <w:r>
        <w:rPr>
          <w:sz w:val="28"/>
          <w:szCs w:val="14"/>
        </w:rPr>
        <w:t>:</w:t>
      </w:r>
    </w:p>
    <w:p w14:paraId="015ACDAA" w14:textId="77777777" w:rsidR="00BC308B" w:rsidRDefault="00BC308B" w:rsidP="00BC308B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>- Профессиональные кадры;</w:t>
      </w:r>
    </w:p>
    <w:p w14:paraId="1390AD81" w14:textId="574F4699" w:rsidR="00BC308B" w:rsidRDefault="00BC308B" w:rsidP="00BC308B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>- Н</w:t>
      </w:r>
      <w:r w:rsidRPr="00BC308B">
        <w:rPr>
          <w:sz w:val="28"/>
          <w:szCs w:val="14"/>
        </w:rPr>
        <w:t>естандартны</w:t>
      </w:r>
      <w:r>
        <w:rPr>
          <w:sz w:val="28"/>
          <w:szCs w:val="14"/>
        </w:rPr>
        <w:t>е</w:t>
      </w:r>
      <w:r w:rsidRPr="00BC308B">
        <w:rPr>
          <w:sz w:val="28"/>
          <w:szCs w:val="14"/>
        </w:rPr>
        <w:t xml:space="preserve"> решени</w:t>
      </w:r>
      <w:r>
        <w:rPr>
          <w:sz w:val="28"/>
          <w:szCs w:val="14"/>
        </w:rPr>
        <w:t>я</w:t>
      </w:r>
      <w:r w:rsidRPr="00BC308B">
        <w:rPr>
          <w:sz w:val="28"/>
          <w:szCs w:val="14"/>
        </w:rPr>
        <w:t xml:space="preserve"> проблем/НКО: спектр услуг шире, специфика взаимодействия с благо</w:t>
      </w:r>
      <w:r w:rsidR="0043414B">
        <w:rPr>
          <w:sz w:val="28"/>
          <w:szCs w:val="14"/>
        </w:rPr>
        <w:t xml:space="preserve"> </w:t>
      </w:r>
      <w:r w:rsidRPr="00BC308B">
        <w:rPr>
          <w:sz w:val="28"/>
          <w:szCs w:val="14"/>
        </w:rPr>
        <w:t>получателями (ориентация на потребителя/решение уникальных задач малых групп)</w:t>
      </w:r>
      <w:r>
        <w:rPr>
          <w:sz w:val="28"/>
          <w:szCs w:val="14"/>
        </w:rPr>
        <w:t>;</w:t>
      </w:r>
    </w:p>
    <w:p w14:paraId="305CF0ED" w14:textId="77777777" w:rsidR="00BC308B" w:rsidRDefault="00BC308B" w:rsidP="00BC308B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>- Уникальность идей и проектов;</w:t>
      </w:r>
    </w:p>
    <w:p w14:paraId="789388E0" w14:textId="77777777" w:rsidR="00BC308B" w:rsidRDefault="00BC308B" w:rsidP="00BC308B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>- Продвижение социальных технологий и практик</w:t>
      </w:r>
      <w:r w:rsidR="006D69D1">
        <w:rPr>
          <w:sz w:val="28"/>
          <w:szCs w:val="14"/>
        </w:rPr>
        <w:t>, "опыта других"</w:t>
      </w:r>
      <w:r>
        <w:rPr>
          <w:sz w:val="28"/>
          <w:szCs w:val="14"/>
        </w:rPr>
        <w:t>;</w:t>
      </w:r>
    </w:p>
    <w:p w14:paraId="4EF6FA97" w14:textId="77777777" w:rsidR="006D69D1" w:rsidRDefault="006D69D1" w:rsidP="00BC308B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>- Способность к объединению и усилению за счет этого результатов деятельности (партнерские проекты, РЦ, сеть РЦ);</w:t>
      </w:r>
    </w:p>
    <w:p w14:paraId="73F842CD" w14:textId="58307D99" w:rsidR="006D69D1" w:rsidRPr="00BC308B" w:rsidRDefault="006D69D1" w:rsidP="00BC308B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>- Финансовое обеспечение (платные услуги).</w:t>
      </w:r>
    </w:p>
    <w:p w14:paraId="1627AB69" w14:textId="77777777" w:rsidR="006D69D1" w:rsidRDefault="006D69D1" w:rsidP="006D69D1">
      <w:pPr>
        <w:jc w:val="both"/>
        <w:rPr>
          <w:sz w:val="28"/>
          <w:szCs w:val="14"/>
        </w:rPr>
      </w:pPr>
      <w:r w:rsidRPr="006D69D1">
        <w:rPr>
          <w:i/>
          <w:sz w:val="28"/>
          <w:szCs w:val="14"/>
        </w:rPr>
        <w:tab/>
      </w:r>
      <w:r w:rsidRPr="00BC308B">
        <w:rPr>
          <w:i/>
          <w:sz w:val="28"/>
          <w:szCs w:val="14"/>
          <w:u w:val="single"/>
        </w:rPr>
        <w:t>В</w:t>
      </w:r>
      <w:r>
        <w:rPr>
          <w:i/>
          <w:sz w:val="28"/>
          <w:szCs w:val="14"/>
          <w:u w:val="single"/>
        </w:rPr>
        <w:t>нешние в</w:t>
      </w:r>
      <w:r w:rsidRPr="00BC308B">
        <w:rPr>
          <w:i/>
          <w:sz w:val="28"/>
          <w:szCs w:val="14"/>
          <w:u w:val="single"/>
        </w:rPr>
        <w:t>озможности для развития некоммерческого сектора</w:t>
      </w:r>
      <w:r>
        <w:rPr>
          <w:sz w:val="28"/>
          <w:szCs w:val="14"/>
        </w:rPr>
        <w:t>:</w:t>
      </w:r>
    </w:p>
    <w:p w14:paraId="0AE79538" w14:textId="77777777" w:rsidR="006D69D1" w:rsidRDefault="006D69D1" w:rsidP="006D69D1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  <w:r w:rsidRPr="006D69D1">
        <w:rPr>
          <w:sz w:val="28"/>
          <w:szCs w:val="14"/>
        </w:rPr>
        <w:t xml:space="preserve">- вовлечение ресурсов </w:t>
      </w:r>
      <w:r>
        <w:rPr>
          <w:sz w:val="28"/>
          <w:szCs w:val="14"/>
        </w:rPr>
        <w:t xml:space="preserve">и решение проблем </w:t>
      </w:r>
      <w:r w:rsidRPr="006D69D1">
        <w:rPr>
          <w:sz w:val="28"/>
          <w:szCs w:val="14"/>
        </w:rPr>
        <w:t xml:space="preserve">местных сообществ </w:t>
      </w:r>
      <w:r>
        <w:rPr>
          <w:sz w:val="28"/>
          <w:szCs w:val="14"/>
        </w:rPr>
        <w:t xml:space="preserve">на территориях </w:t>
      </w:r>
      <w:r w:rsidRPr="006D69D1">
        <w:rPr>
          <w:sz w:val="28"/>
          <w:szCs w:val="14"/>
        </w:rPr>
        <w:t xml:space="preserve">(доверие, готовность входить в сектор, понимание решения проблемы изнутри (мама ребенка-инвалида создает НКО), самореализация людей, </w:t>
      </w:r>
      <w:r>
        <w:rPr>
          <w:sz w:val="28"/>
          <w:szCs w:val="14"/>
        </w:rPr>
        <w:t>в</w:t>
      </w:r>
      <w:r w:rsidRPr="006D69D1">
        <w:rPr>
          <w:sz w:val="28"/>
          <w:szCs w:val="14"/>
        </w:rPr>
        <w:t>остребованность деятельности НКО</w:t>
      </w:r>
      <w:r>
        <w:rPr>
          <w:sz w:val="28"/>
          <w:szCs w:val="14"/>
        </w:rPr>
        <w:t>, реализация общественных инициатив граждан, развитие территории и ее уникальности</w:t>
      </w:r>
      <w:r w:rsidR="007B54F1">
        <w:rPr>
          <w:sz w:val="28"/>
          <w:szCs w:val="14"/>
        </w:rPr>
        <w:t>, способность снять социальную напряженность в обществе</w:t>
      </w:r>
      <w:r>
        <w:rPr>
          <w:sz w:val="28"/>
          <w:szCs w:val="14"/>
        </w:rPr>
        <w:t>);</w:t>
      </w:r>
    </w:p>
    <w:p w14:paraId="7154300D" w14:textId="77777777" w:rsidR="007B54F1" w:rsidRDefault="006D69D1" w:rsidP="007B54F1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  <w:t>- взаимодействие с органами власти различных уровней (</w:t>
      </w:r>
      <w:r w:rsidRPr="00BC308B">
        <w:rPr>
          <w:sz w:val="28"/>
          <w:szCs w:val="14"/>
        </w:rPr>
        <w:t>финансовая, имущественная, методическая и информационная поддержка</w:t>
      </w:r>
      <w:r>
        <w:rPr>
          <w:sz w:val="28"/>
          <w:szCs w:val="14"/>
        </w:rPr>
        <w:t>,</w:t>
      </w:r>
      <w:r w:rsidRPr="006D69D1">
        <w:rPr>
          <w:sz w:val="28"/>
          <w:szCs w:val="14"/>
        </w:rPr>
        <w:t xml:space="preserve"> </w:t>
      </w:r>
      <w:r>
        <w:rPr>
          <w:sz w:val="28"/>
          <w:szCs w:val="14"/>
        </w:rPr>
        <w:t>о</w:t>
      </w:r>
      <w:r w:rsidRPr="00BC308B">
        <w:rPr>
          <w:sz w:val="28"/>
          <w:szCs w:val="14"/>
        </w:rPr>
        <w:t>пределение заказа и целевой ниши (направления)</w:t>
      </w:r>
      <w:r>
        <w:rPr>
          <w:sz w:val="28"/>
          <w:szCs w:val="14"/>
        </w:rPr>
        <w:t>, п</w:t>
      </w:r>
      <w:r w:rsidRPr="00BC308B">
        <w:rPr>
          <w:sz w:val="28"/>
          <w:szCs w:val="14"/>
        </w:rPr>
        <w:t>рограммы поддержки НКО (региональные и муниципальные)</w:t>
      </w:r>
      <w:r>
        <w:rPr>
          <w:sz w:val="28"/>
          <w:szCs w:val="14"/>
        </w:rPr>
        <w:t>,</w:t>
      </w:r>
      <w:r w:rsidRPr="006D69D1">
        <w:rPr>
          <w:sz w:val="28"/>
          <w:szCs w:val="14"/>
        </w:rPr>
        <w:t xml:space="preserve"> </w:t>
      </w:r>
      <w:r>
        <w:rPr>
          <w:sz w:val="28"/>
          <w:szCs w:val="14"/>
        </w:rPr>
        <w:t>п</w:t>
      </w:r>
      <w:r w:rsidRPr="00BC308B">
        <w:rPr>
          <w:sz w:val="28"/>
          <w:szCs w:val="14"/>
        </w:rPr>
        <w:t>артнерство (благотворительные акции)</w:t>
      </w:r>
      <w:r>
        <w:rPr>
          <w:sz w:val="28"/>
          <w:szCs w:val="14"/>
        </w:rPr>
        <w:t>, п</w:t>
      </w:r>
      <w:r w:rsidRPr="00BC308B">
        <w:rPr>
          <w:sz w:val="28"/>
          <w:szCs w:val="14"/>
        </w:rPr>
        <w:t>артнерские проекты</w:t>
      </w:r>
      <w:r>
        <w:rPr>
          <w:sz w:val="28"/>
          <w:szCs w:val="14"/>
        </w:rPr>
        <w:t>, развитие НКО как сектора экономики</w:t>
      </w:r>
      <w:r w:rsidR="007B54F1">
        <w:rPr>
          <w:sz w:val="28"/>
          <w:szCs w:val="14"/>
        </w:rPr>
        <w:t>, разгрузить государство в части решения отдельных социальных вопросов</w:t>
      </w:r>
      <w:r>
        <w:rPr>
          <w:sz w:val="28"/>
          <w:szCs w:val="14"/>
        </w:rPr>
        <w:t>);</w:t>
      </w:r>
    </w:p>
    <w:p w14:paraId="45C45118" w14:textId="731A7535" w:rsidR="007B54F1" w:rsidRPr="00BC308B" w:rsidRDefault="007B54F1" w:rsidP="007B54F1">
      <w:pPr>
        <w:jc w:val="both"/>
        <w:rPr>
          <w:sz w:val="28"/>
          <w:szCs w:val="14"/>
        </w:rPr>
      </w:pPr>
      <w:r>
        <w:rPr>
          <w:sz w:val="28"/>
          <w:szCs w:val="14"/>
        </w:rPr>
        <w:tab/>
      </w:r>
      <w:r w:rsidR="006D69D1" w:rsidRPr="006D69D1">
        <w:rPr>
          <w:sz w:val="28"/>
          <w:szCs w:val="14"/>
        </w:rPr>
        <w:t xml:space="preserve">- выстраивание партнерства с бизнесом (развитие социальной ответственности, помощь отдельным категориям (интересным для </w:t>
      </w:r>
      <w:r>
        <w:rPr>
          <w:sz w:val="28"/>
          <w:szCs w:val="14"/>
        </w:rPr>
        <w:t>бизнеса</w:t>
      </w:r>
      <w:r w:rsidR="006D69D1" w:rsidRPr="006D69D1">
        <w:rPr>
          <w:sz w:val="28"/>
          <w:szCs w:val="14"/>
        </w:rPr>
        <w:t xml:space="preserve">), </w:t>
      </w:r>
      <w:r>
        <w:rPr>
          <w:sz w:val="28"/>
          <w:szCs w:val="14"/>
        </w:rPr>
        <w:t>привлечение р</w:t>
      </w:r>
      <w:r w:rsidR="006D69D1" w:rsidRPr="006D69D1">
        <w:rPr>
          <w:sz w:val="28"/>
          <w:szCs w:val="14"/>
        </w:rPr>
        <w:t>есурс</w:t>
      </w:r>
      <w:r>
        <w:rPr>
          <w:sz w:val="28"/>
          <w:szCs w:val="14"/>
        </w:rPr>
        <w:t>ов</w:t>
      </w:r>
      <w:r w:rsidR="006D69D1" w:rsidRPr="006D69D1">
        <w:rPr>
          <w:sz w:val="28"/>
          <w:szCs w:val="14"/>
        </w:rPr>
        <w:t xml:space="preserve"> (финансы, помещения, оборудование, имущество, «</w:t>
      </w:r>
      <w:proofErr w:type="spellStart"/>
      <w:r w:rsidR="006D69D1" w:rsidRPr="006D69D1">
        <w:rPr>
          <w:sz w:val="28"/>
          <w:szCs w:val="14"/>
        </w:rPr>
        <w:t>pro</w:t>
      </w:r>
      <w:proofErr w:type="spellEnd"/>
      <w:r w:rsidR="006D69D1" w:rsidRPr="006D69D1">
        <w:rPr>
          <w:sz w:val="28"/>
          <w:szCs w:val="14"/>
        </w:rPr>
        <w:t xml:space="preserve"> </w:t>
      </w:r>
      <w:proofErr w:type="spellStart"/>
      <w:r w:rsidR="006D69D1" w:rsidRPr="006D69D1">
        <w:rPr>
          <w:sz w:val="28"/>
          <w:szCs w:val="14"/>
        </w:rPr>
        <w:t>bono</w:t>
      </w:r>
      <w:proofErr w:type="spellEnd"/>
      <w:r w:rsidR="006D69D1" w:rsidRPr="006D69D1">
        <w:rPr>
          <w:sz w:val="28"/>
          <w:szCs w:val="14"/>
        </w:rPr>
        <w:t>»)</w:t>
      </w:r>
      <w:r>
        <w:rPr>
          <w:sz w:val="28"/>
          <w:szCs w:val="14"/>
        </w:rPr>
        <w:t>, обмен б</w:t>
      </w:r>
      <w:r w:rsidRPr="00BC308B">
        <w:rPr>
          <w:sz w:val="28"/>
          <w:szCs w:val="14"/>
        </w:rPr>
        <w:t>изнес-технологи</w:t>
      </w:r>
      <w:r>
        <w:rPr>
          <w:sz w:val="28"/>
          <w:szCs w:val="14"/>
        </w:rPr>
        <w:t>ями</w:t>
      </w:r>
      <w:r w:rsidRPr="00BC308B">
        <w:rPr>
          <w:sz w:val="28"/>
          <w:szCs w:val="14"/>
        </w:rPr>
        <w:t>, практик</w:t>
      </w:r>
      <w:r>
        <w:rPr>
          <w:sz w:val="28"/>
          <w:szCs w:val="14"/>
        </w:rPr>
        <w:t>ами, создание НКО бизнесом.</w:t>
      </w:r>
    </w:p>
    <w:p w14:paraId="1767CEA0" w14:textId="1ED081E5" w:rsidR="005F4119" w:rsidRDefault="005F4119" w:rsidP="009F0742">
      <w:pPr>
        <w:jc w:val="both"/>
        <w:rPr>
          <w:sz w:val="28"/>
          <w:szCs w:val="14"/>
        </w:rPr>
      </w:pPr>
    </w:p>
    <w:p w14:paraId="4013FD51" w14:textId="59E9DF12" w:rsidR="00791C77" w:rsidRDefault="00791C77" w:rsidP="009F0742">
      <w:pPr>
        <w:jc w:val="both"/>
        <w:rPr>
          <w:sz w:val="28"/>
          <w:szCs w:val="14"/>
        </w:rPr>
      </w:pPr>
    </w:p>
    <w:p w14:paraId="7C1F9CC9" w14:textId="63CED6C2" w:rsidR="00791C77" w:rsidRDefault="00791C77" w:rsidP="009F0742">
      <w:pPr>
        <w:jc w:val="both"/>
        <w:rPr>
          <w:sz w:val="28"/>
          <w:szCs w:val="14"/>
        </w:rPr>
      </w:pPr>
    </w:p>
    <w:p w14:paraId="1111C78A" w14:textId="7220C4A8" w:rsidR="00791C77" w:rsidRDefault="00791C77" w:rsidP="009F0742">
      <w:pPr>
        <w:jc w:val="both"/>
        <w:rPr>
          <w:sz w:val="28"/>
          <w:szCs w:val="14"/>
        </w:rPr>
      </w:pPr>
    </w:p>
    <w:p w14:paraId="6E2564D4" w14:textId="2B9A0656" w:rsidR="00791C77" w:rsidRDefault="00791C77" w:rsidP="009F0742">
      <w:pPr>
        <w:jc w:val="both"/>
        <w:rPr>
          <w:sz w:val="28"/>
          <w:szCs w:val="14"/>
        </w:rPr>
      </w:pPr>
    </w:p>
    <w:p w14:paraId="4EF1EBAE" w14:textId="77777777" w:rsidR="00791C77" w:rsidRDefault="00791C77" w:rsidP="009F0742">
      <w:pPr>
        <w:jc w:val="both"/>
        <w:rPr>
          <w:sz w:val="28"/>
          <w:szCs w:val="14"/>
        </w:rPr>
      </w:pPr>
    </w:p>
    <w:p w14:paraId="046E9FDA" w14:textId="77777777" w:rsidR="005F4119" w:rsidRDefault="005F4119" w:rsidP="007B54F1">
      <w:pPr>
        <w:jc w:val="center"/>
        <w:rPr>
          <w:b/>
          <w:i/>
          <w:sz w:val="28"/>
          <w:szCs w:val="14"/>
        </w:rPr>
      </w:pPr>
      <w:r w:rsidRPr="005F4119">
        <w:rPr>
          <w:b/>
          <w:i/>
          <w:sz w:val="28"/>
          <w:szCs w:val="14"/>
        </w:rPr>
        <w:lastRenderedPageBreak/>
        <w:t>Основные направления реализации Стратегии: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1"/>
        <w:gridCol w:w="6096"/>
      </w:tblGrid>
      <w:tr w:rsidR="0059107D" w:rsidRPr="0059107D" w14:paraId="7F5A8390" w14:textId="77777777" w:rsidTr="0059107D">
        <w:tc>
          <w:tcPr>
            <w:tcW w:w="5000" w:type="pct"/>
            <w:gridSpan w:val="2"/>
          </w:tcPr>
          <w:p w14:paraId="22F72BDD" w14:textId="77777777" w:rsidR="0059107D" w:rsidRPr="0059107D" w:rsidRDefault="0059107D" w:rsidP="007B54F1">
            <w:pPr>
              <w:jc w:val="both"/>
              <w:rPr>
                <w:b/>
                <w:sz w:val="28"/>
                <w:szCs w:val="28"/>
              </w:rPr>
            </w:pPr>
            <w:r w:rsidRPr="0059107D">
              <w:rPr>
                <w:b/>
                <w:sz w:val="28"/>
                <w:szCs w:val="28"/>
              </w:rPr>
              <w:t>Направление 1. Некоммерческая организация - добросовестный поставщик социальных услуг, востребованных региональным сообществом</w:t>
            </w:r>
          </w:p>
        </w:tc>
      </w:tr>
      <w:tr w:rsidR="0059107D" w:rsidRPr="0059107D" w14:paraId="19F521FD" w14:textId="77777777" w:rsidTr="001F720E">
        <w:tc>
          <w:tcPr>
            <w:tcW w:w="1834" w:type="pct"/>
          </w:tcPr>
          <w:p w14:paraId="4E763A0D" w14:textId="77777777" w:rsidR="0059107D" w:rsidRPr="0059107D" w:rsidRDefault="0059107D" w:rsidP="005910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10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Условия:</w:t>
            </w:r>
          </w:p>
          <w:p w14:paraId="289DDF9D" w14:textId="77777777" w:rsidR="0059107D" w:rsidRPr="0059107D" w:rsidRDefault="0059107D" w:rsidP="007B54F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07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</w:t>
            </w:r>
          </w:p>
          <w:p w14:paraId="4B984A2C" w14:textId="5DCB2DEB" w:rsidR="0059107D" w:rsidRDefault="0059107D" w:rsidP="007B54F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59107D">
              <w:rPr>
                <w:sz w:val="28"/>
                <w:szCs w:val="28"/>
              </w:rPr>
              <w:t>Повышение финансовой устойчивости (</w:t>
            </w:r>
            <w:r w:rsidR="0043414B">
              <w:rPr>
                <w:sz w:val="28"/>
                <w:szCs w:val="28"/>
              </w:rPr>
              <w:t xml:space="preserve">субсидии, </w:t>
            </w:r>
            <w:r w:rsidRPr="0059107D">
              <w:rPr>
                <w:sz w:val="28"/>
                <w:szCs w:val="28"/>
              </w:rPr>
              <w:t>платные услуги)</w:t>
            </w:r>
          </w:p>
          <w:p w14:paraId="2C626668" w14:textId="77777777" w:rsidR="0059107D" w:rsidRPr="0059107D" w:rsidRDefault="0059107D" w:rsidP="007B54F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Имущественная поддержка НКО</w:t>
            </w:r>
          </w:p>
          <w:p w14:paraId="55FF7740" w14:textId="77777777" w:rsidR="0059107D" w:rsidRPr="0059107D" w:rsidRDefault="0059107D" w:rsidP="0059107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66" w:type="pct"/>
          </w:tcPr>
          <w:p w14:paraId="448EB96D" w14:textId="77777777" w:rsidR="0059107D" w:rsidRDefault="0059107D" w:rsidP="007B54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107D">
              <w:rPr>
                <w:b/>
                <w:sz w:val="28"/>
                <w:szCs w:val="28"/>
                <w:u w:val="single"/>
              </w:rPr>
              <w:t>Меры:</w:t>
            </w:r>
          </w:p>
          <w:p w14:paraId="326C6902" w14:textId="77777777" w:rsidR="0059107D" w:rsidRDefault="0059107D" w:rsidP="0059107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7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НКО команд профессионалов с распределением обязанностей </w:t>
            </w:r>
          </w:p>
          <w:p w14:paraId="09FCD1E6" w14:textId="77777777" w:rsidR="00DF66D7" w:rsidRPr="0059107D" w:rsidRDefault="0059107D" w:rsidP="00DF66D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7D">
              <w:rPr>
                <w:rFonts w:ascii="Times New Roman" w:hAnsi="Times New Roman" w:cs="Times New Roman"/>
                <w:sz w:val="28"/>
                <w:szCs w:val="28"/>
              </w:rPr>
              <w:t xml:space="preserve">Диверсификация ресурсов, в том числе платные услуги. </w:t>
            </w:r>
            <w:r w:rsidR="00DF66D7" w:rsidRPr="0059107D">
              <w:rPr>
                <w:rFonts w:ascii="Times New Roman" w:hAnsi="Times New Roman" w:cs="Times New Roman"/>
                <w:sz w:val="28"/>
                <w:szCs w:val="28"/>
              </w:rPr>
              <w:t>Осуществлять (активизировать) деятельность, приносящую доход.</w:t>
            </w:r>
          </w:p>
          <w:p w14:paraId="5241CE28" w14:textId="77777777" w:rsidR="0059107D" w:rsidRPr="0059107D" w:rsidRDefault="0059107D" w:rsidP="0059107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7D">
              <w:rPr>
                <w:rFonts w:ascii="Times New Roman" w:hAnsi="Times New Roman" w:cs="Times New Roman"/>
                <w:sz w:val="28"/>
                <w:szCs w:val="28"/>
              </w:rPr>
              <w:t>Системное участие НКО в грантовых конкурсах в соответствии со своей стратегией и планом</w:t>
            </w:r>
          </w:p>
          <w:p w14:paraId="1404FB9A" w14:textId="77777777" w:rsidR="0059107D" w:rsidRDefault="0059107D" w:rsidP="0059107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7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НКО технологий «Приходи и работай» и «Pro </w:t>
            </w:r>
            <w:proofErr w:type="spellStart"/>
            <w:r w:rsidRPr="0059107D">
              <w:rPr>
                <w:rFonts w:ascii="Times New Roman" w:hAnsi="Times New Roman" w:cs="Times New Roman"/>
                <w:sz w:val="28"/>
                <w:szCs w:val="28"/>
              </w:rPr>
              <w:t>Bono</w:t>
            </w:r>
            <w:proofErr w:type="spellEnd"/>
            <w:r w:rsidRPr="00591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18EAFA5" w14:textId="482E272B" w:rsidR="00DF66D7" w:rsidRPr="0059107D" w:rsidRDefault="00DF66D7" w:rsidP="00DF66D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6D7">
              <w:rPr>
                <w:rFonts w:ascii="Times New Roman" w:hAnsi="Times New Roman" w:cs="Times New Roman"/>
                <w:sz w:val="28"/>
                <w:szCs w:val="28"/>
              </w:rPr>
              <w:t>Организовывать ярмарку практик для НКО с участием муниципальных Ресурсных центров.</w:t>
            </w:r>
          </w:p>
        </w:tc>
      </w:tr>
      <w:tr w:rsidR="0059107D" w:rsidRPr="0059107D" w14:paraId="7A8F2EE6" w14:textId="77777777" w:rsidTr="00416B16">
        <w:tc>
          <w:tcPr>
            <w:tcW w:w="5000" w:type="pct"/>
            <w:gridSpan w:val="2"/>
          </w:tcPr>
          <w:p w14:paraId="6C25A09A" w14:textId="007EB16C" w:rsidR="0059107D" w:rsidRPr="0059107D" w:rsidRDefault="0059107D" w:rsidP="0059107D">
            <w:pPr>
              <w:jc w:val="both"/>
              <w:rPr>
                <w:b/>
                <w:sz w:val="28"/>
                <w:szCs w:val="28"/>
              </w:rPr>
            </w:pPr>
            <w:r w:rsidRPr="0059107D">
              <w:rPr>
                <w:b/>
                <w:sz w:val="28"/>
                <w:szCs w:val="28"/>
              </w:rPr>
              <w:t xml:space="preserve">Направление </w:t>
            </w:r>
            <w:r>
              <w:rPr>
                <w:b/>
                <w:sz w:val="28"/>
                <w:szCs w:val="28"/>
              </w:rPr>
              <w:t>2</w:t>
            </w:r>
            <w:r w:rsidRPr="0059107D">
              <w:rPr>
                <w:b/>
                <w:sz w:val="28"/>
                <w:szCs w:val="28"/>
              </w:rPr>
              <w:t xml:space="preserve">. </w:t>
            </w:r>
            <w:r w:rsidRPr="0043414B">
              <w:rPr>
                <w:b/>
                <w:bCs/>
                <w:sz w:val="28"/>
                <w:szCs w:val="14"/>
              </w:rPr>
              <w:t>Укреплени</w:t>
            </w:r>
            <w:r w:rsidR="00722653">
              <w:rPr>
                <w:b/>
                <w:bCs/>
                <w:sz w:val="28"/>
                <w:szCs w:val="14"/>
              </w:rPr>
              <w:t>е</w:t>
            </w:r>
            <w:r w:rsidRPr="0043414B">
              <w:rPr>
                <w:b/>
                <w:bCs/>
                <w:sz w:val="28"/>
                <w:szCs w:val="14"/>
              </w:rPr>
              <w:t xml:space="preserve"> взаимодействия некоммерческих организаций внутри сектора</w:t>
            </w:r>
          </w:p>
        </w:tc>
      </w:tr>
      <w:tr w:rsidR="0059107D" w:rsidRPr="0059107D" w14:paraId="0AB1752C" w14:textId="77777777" w:rsidTr="001F720E">
        <w:tc>
          <w:tcPr>
            <w:tcW w:w="1834" w:type="pct"/>
          </w:tcPr>
          <w:p w14:paraId="6207309A" w14:textId="77777777" w:rsidR="0059107D" w:rsidRPr="0059107D" w:rsidRDefault="0059107D" w:rsidP="00416B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10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Условия:</w:t>
            </w:r>
          </w:p>
          <w:p w14:paraId="48E0784F" w14:textId="77777777" w:rsidR="0059107D" w:rsidRPr="0059107D" w:rsidRDefault="0059107D" w:rsidP="00416B1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общей идеологии</w:t>
            </w:r>
          </w:p>
          <w:p w14:paraId="66744BE8" w14:textId="77777777" w:rsidR="0059107D" w:rsidRDefault="0065517C" w:rsidP="00416B16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Профессионализация сектора</w:t>
            </w:r>
          </w:p>
          <w:p w14:paraId="169101FD" w14:textId="77777777" w:rsidR="0065517C" w:rsidRPr="0065517C" w:rsidRDefault="0065517C" w:rsidP="0065517C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517C">
              <w:rPr>
                <w:sz w:val="28"/>
                <w:szCs w:val="28"/>
              </w:rPr>
              <w:t>обилизация ресурсов</w:t>
            </w:r>
          </w:p>
          <w:p w14:paraId="5406004E" w14:textId="40AE9E9B" w:rsidR="0059107D" w:rsidRDefault="00F603D5" w:rsidP="0065517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5517C" w:rsidRPr="0065517C">
              <w:rPr>
                <w:sz w:val="28"/>
                <w:szCs w:val="28"/>
              </w:rPr>
              <w:t>нутри</w:t>
            </w:r>
            <w:r>
              <w:rPr>
                <w:sz w:val="28"/>
                <w:szCs w:val="28"/>
              </w:rPr>
              <w:t xml:space="preserve"> </w:t>
            </w:r>
            <w:r w:rsidR="0065517C" w:rsidRPr="0065517C">
              <w:rPr>
                <w:sz w:val="28"/>
                <w:szCs w:val="28"/>
              </w:rPr>
              <w:t>секторно</w:t>
            </w:r>
            <w:r w:rsidR="0065517C">
              <w:rPr>
                <w:sz w:val="28"/>
                <w:szCs w:val="28"/>
              </w:rPr>
              <w:t>го</w:t>
            </w:r>
            <w:r w:rsidR="0065517C" w:rsidRPr="0065517C">
              <w:rPr>
                <w:sz w:val="28"/>
                <w:szCs w:val="28"/>
              </w:rPr>
              <w:t xml:space="preserve"> взаимодействи</w:t>
            </w:r>
            <w:r w:rsidR="0065517C">
              <w:rPr>
                <w:sz w:val="28"/>
                <w:szCs w:val="28"/>
              </w:rPr>
              <w:t>я</w:t>
            </w:r>
            <w:r w:rsidR="0065517C" w:rsidRPr="0065517C">
              <w:rPr>
                <w:b/>
                <w:i/>
                <w:sz w:val="28"/>
                <w:szCs w:val="28"/>
              </w:rPr>
              <w:t xml:space="preserve"> </w:t>
            </w:r>
          </w:p>
          <w:p w14:paraId="05468F6D" w14:textId="77777777" w:rsidR="0065517C" w:rsidRPr="0065517C" w:rsidRDefault="0065517C" w:rsidP="0065517C">
            <w:pPr>
              <w:rPr>
                <w:sz w:val="28"/>
                <w:szCs w:val="28"/>
              </w:rPr>
            </w:pPr>
          </w:p>
        </w:tc>
        <w:tc>
          <w:tcPr>
            <w:tcW w:w="3166" w:type="pct"/>
          </w:tcPr>
          <w:p w14:paraId="7EF8E8F7" w14:textId="77777777" w:rsidR="0059107D" w:rsidRDefault="0059107D" w:rsidP="00416B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107D">
              <w:rPr>
                <w:b/>
                <w:sz w:val="28"/>
                <w:szCs w:val="28"/>
                <w:u w:val="single"/>
              </w:rPr>
              <w:t>Меры:</w:t>
            </w:r>
          </w:p>
          <w:p w14:paraId="2E0E378E" w14:textId="3CA90C81" w:rsidR="0059107D" w:rsidRDefault="0065517C" w:rsidP="00416B1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этического кодекса НКО, ориентированного на общие ценности, конструктивное </w:t>
            </w:r>
            <w:r w:rsidR="00047C0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взаимодействие, </w:t>
            </w:r>
            <w:r w:rsidR="00047C08" w:rsidRPr="0059107D"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пользы и ценности результата деятельности НКО;</w:t>
            </w:r>
          </w:p>
          <w:p w14:paraId="727604BF" w14:textId="77777777" w:rsidR="0065517C" w:rsidRPr="0065517C" w:rsidRDefault="0065517C" w:rsidP="0065517C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команд за счет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знаний (финансовая грамотность, управленческие навыки, обучение современным IT-технологиям, маркетинговые стратегии, формирование имиджа, создание бренда организации для привлечения партнёров, благотворителей, повышения статуса и конкурентоспособности)</w:t>
            </w:r>
          </w:p>
          <w:p w14:paraId="34A0FC23" w14:textId="77777777" w:rsidR="0059107D" w:rsidRDefault="0065517C" w:rsidP="0065517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Выстраивание постоянных отношений с командой добровольцев, единомышленников (в целях снижения затрат), создание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мотивации и поощрений для них</w:t>
            </w:r>
          </w:p>
          <w:p w14:paraId="1EF5A229" w14:textId="77777777" w:rsidR="0065517C" w:rsidRPr="0065517C" w:rsidRDefault="0065517C" w:rsidP="0065517C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Расширять спектр мероприятий, повышающих мотивацию (практики)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совместной деятельности НКО </w:t>
            </w:r>
          </w:p>
          <w:p w14:paraId="505AB165" w14:textId="683E7BF3" w:rsidR="0065517C" w:rsidRPr="0065517C" w:rsidRDefault="0065517C" w:rsidP="0065517C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Приглашать в проекты НКО специалистов других НКО</w:t>
            </w:r>
          </w:p>
          <w:p w14:paraId="425459DD" w14:textId="0A3CB9A7" w:rsidR="0065517C" w:rsidRPr="0065517C" w:rsidRDefault="0065517C" w:rsidP="0065517C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 xml:space="preserve">Взаимопомощь по технологии «НКО для НКО» (предоставление взаимных услуг НКО </w:t>
            </w:r>
            <w:r w:rsidR="000D61A7">
              <w:rPr>
                <w:rFonts w:ascii="Times New Roman" w:hAnsi="Times New Roman" w:cs="Times New Roman"/>
                <w:sz w:val="28"/>
                <w:szCs w:val="28"/>
              </w:rPr>
              <w:t>льготно</w:t>
            </w: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 xml:space="preserve"> или безвозмездно)</w:t>
            </w:r>
          </w:p>
          <w:p w14:paraId="3CF01922" w14:textId="38B40ADC" w:rsidR="00F53AA6" w:rsidRPr="00F53AA6" w:rsidRDefault="00F53AA6" w:rsidP="00F53AA6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системы образовательных мероприятий ресурсны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53AA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5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085BE3" w14:textId="7970EFE8" w:rsidR="0065517C" w:rsidRDefault="0065517C" w:rsidP="0065517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Сопровождение региональными Ресурсными центрами специалистов НКО: (бухгалтер</w:t>
            </w:r>
            <w:r w:rsidR="000D61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, юристы) в первый год работы на безвозмездной основе (сделать это частью профессиональной работы, либо за счёт средств гранта)</w:t>
            </w:r>
          </w:p>
          <w:p w14:paraId="10B9DCD3" w14:textId="77777777" w:rsidR="0065517C" w:rsidRPr="0065517C" w:rsidRDefault="0065517C" w:rsidP="0065517C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Разобраться со структурой региональных 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определить их профильную направленность</w:t>
            </w:r>
          </w:p>
          <w:p w14:paraId="45593776" w14:textId="77777777" w:rsidR="0065517C" w:rsidRPr="009326B2" w:rsidRDefault="0065517C" w:rsidP="009326B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Развивать сеть муниципальных РЦ</w:t>
            </w:r>
          </w:p>
        </w:tc>
      </w:tr>
      <w:tr w:rsidR="009326B2" w:rsidRPr="0059107D" w14:paraId="05205834" w14:textId="77777777" w:rsidTr="00416B16">
        <w:tc>
          <w:tcPr>
            <w:tcW w:w="5000" w:type="pct"/>
            <w:gridSpan w:val="2"/>
          </w:tcPr>
          <w:p w14:paraId="54E8E184" w14:textId="77777777" w:rsidR="009326B2" w:rsidRPr="0059107D" w:rsidRDefault="009326B2" w:rsidP="009326B2">
            <w:pPr>
              <w:jc w:val="both"/>
              <w:rPr>
                <w:b/>
                <w:sz w:val="28"/>
                <w:szCs w:val="28"/>
              </w:rPr>
            </w:pPr>
            <w:r w:rsidRPr="0059107D">
              <w:rPr>
                <w:b/>
                <w:sz w:val="28"/>
                <w:szCs w:val="28"/>
              </w:rPr>
              <w:lastRenderedPageBreak/>
              <w:t xml:space="preserve">Направление </w:t>
            </w:r>
            <w:r>
              <w:rPr>
                <w:b/>
                <w:sz w:val="28"/>
                <w:szCs w:val="28"/>
              </w:rPr>
              <w:t>3</w:t>
            </w:r>
            <w:r w:rsidRPr="0059107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Э</w:t>
            </w:r>
            <w:r w:rsidRPr="009326B2">
              <w:rPr>
                <w:b/>
                <w:sz w:val="28"/>
                <w:szCs w:val="28"/>
              </w:rPr>
              <w:t>ффективно</w:t>
            </w:r>
            <w:r>
              <w:rPr>
                <w:b/>
                <w:sz w:val="28"/>
                <w:szCs w:val="28"/>
              </w:rPr>
              <w:t>е</w:t>
            </w:r>
            <w:r w:rsidRPr="009326B2">
              <w:rPr>
                <w:b/>
                <w:sz w:val="28"/>
                <w:szCs w:val="28"/>
              </w:rPr>
              <w:t xml:space="preserve"> взаимодействи</w:t>
            </w:r>
            <w:r>
              <w:rPr>
                <w:b/>
                <w:sz w:val="28"/>
                <w:szCs w:val="28"/>
              </w:rPr>
              <w:t>е</w:t>
            </w:r>
            <w:r w:rsidRPr="009326B2">
              <w:rPr>
                <w:b/>
                <w:sz w:val="28"/>
                <w:szCs w:val="28"/>
              </w:rPr>
              <w:t xml:space="preserve"> некоммерческих организаций с органами государственной власти, органами местного самоуправления, бизнесом, инициативными группами и активистами местных со</w:t>
            </w:r>
            <w:r>
              <w:rPr>
                <w:b/>
                <w:sz w:val="28"/>
                <w:szCs w:val="28"/>
              </w:rPr>
              <w:t>обществ</w:t>
            </w:r>
          </w:p>
        </w:tc>
      </w:tr>
      <w:tr w:rsidR="00DA665A" w:rsidRPr="0059107D" w14:paraId="0A7B72E3" w14:textId="77777777" w:rsidTr="00416B16">
        <w:tc>
          <w:tcPr>
            <w:tcW w:w="5000" w:type="pct"/>
            <w:gridSpan w:val="2"/>
          </w:tcPr>
          <w:p w14:paraId="44E46ECC" w14:textId="77777777" w:rsidR="00DA665A" w:rsidRPr="00DA665A" w:rsidRDefault="00DA665A" w:rsidP="00DA665A">
            <w:pPr>
              <w:jc w:val="center"/>
              <w:rPr>
                <w:b/>
                <w:i/>
                <w:sz w:val="28"/>
                <w:szCs w:val="28"/>
              </w:rPr>
            </w:pPr>
            <w:r w:rsidRPr="00DA665A">
              <w:rPr>
                <w:b/>
                <w:i/>
                <w:sz w:val="28"/>
                <w:szCs w:val="28"/>
              </w:rPr>
              <w:t>Органы государственной власти и местного самоуправления</w:t>
            </w:r>
          </w:p>
        </w:tc>
      </w:tr>
      <w:tr w:rsidR="009326B2" w:rsidRPr="0059107D" w14:paraId="4463F830" w14:textId="77777777" w:rsidTr="001F720E">
        <w:tc>
          <w:tcPr>
            <w:tcW w:w="1834" w:type="pct"/>
          </w:tcPr>
          <w:p w14:paraId="3CF31BB9" w14:textId="77777777" w:rsidR="009326B2" w:rsidRPr="0059107D" w:rsidRDefault="009326B2" w:rsidP="00416B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10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Условия:</w:t>
            </w:r>
          </w:p>
          <w:p w14:paraId="557B56F5" w14:textId="77777777" w:rsidR="009326B2" w:rsidRDefault="009326B2" w:rsidP="00416B1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07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результативности взаимодействия с органами государственной власти и местного самоуправления</w:t>
            </w:r>
          </w:p>
          <w:p w14:paraId="77C3CB2B" w14:textId="77777777" w:rsidR="009326B2" w:rsidRPr="0059107D" w:rsidRDefault="00266EA7" w:rsidP="009326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Организационная, финансовая, имущественная, методическая поддержка НКО со стороны органов государственной власти и местного самоуправления</w:t>
            </w:r>
          </w:p>
          <w:p w14:paraId="2D562C7B" w14:textId="77777777" w:rsidR="009326B2" w:rsidRDefault="00DA665A" w:rsidP="00416B16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встреч и мероприятий</w:t>
            </w:r>
          </w:p>
          <w:p w14:paraId="5DF527E6" w14:textId="77777777" w:rsidR="00DA665A" w:rsidRDefault="00DA665A" w:rsidP="00416B16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системы поощрений НКО по результатам деятельности</w:t>
            </w:r>
          </w:p>
          <w:p w14:paraId="21088BC2" w14:textId="77777777" w:rsidR="00DA665A" w:rsidRPr="0059107D" w:rsidRDefault="00DA665A" w:rsidP="00416B16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открытости механизмов взаимодействия с НКО</w:t>
            </w:r>
          </w:p>
          <w:p w14:paraId="5FE645DA" w14:textId="77777777" w:rsidR="009326B2" w:rsidRPr="0059107D" w:rsidRDefault="009326B2" w:rsidP="00416B1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66" w:type="pct"/>
          </w:tcPr>
          <w:p w14:paraId="201294C3" w14:textId="77777777" w:rsidR="009326B2" w:rsidRPr="00DF66D7" w:rsidRDefault="009326B2" w:rsidP="00F53AA6">
            <w:pPr>
              <w:pStyle w:val="a4"/>
              <w:spacing w:after="0" w:line="240" w:lineRule="auto"/>
              <w:ind w:left="0"/>
              <w:rPr>
                <w:b/>
                <w:sz w:val="28"/>
                <w:szCs w:val="28"/>
                <w:u w:val="single"/>
              </w:rPr>
            </w:pPr>
            <w:r w:rsidRPr="00F53A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Меры</w:t>
            </w:r>
            <w:r w:rsidRPr="00DF66D7">
              <w:rPr>
                <w:b/>
                <w:sz w:val="28"/>
                <w:szCs w:val="28"/>
                <w:u w:val="single"/>
              </w:rPr>
              <w:t>:</w:t>
            </w:r>
          </w:p>
          <w:p w14:paraId="579F645B" w14:textId="77777777" w:rsidR="00F53AA6" w:rsidRPr="00266EA7" w:rsidRDefault="00F53AA6" w:rsidP="00F53A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6EA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системных </w:t>
            </w:r>
            <w:r w:rsidRPr="00266EA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мероприятий (конференции, круглые столы, живой диалог) НКО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266EA7">
              <w:rPr>
                <w:rFonts w:ascii="Times New Roman" w:hAnsi="Times New Roman" w:cs="Times New Roman"/>
                <w:sz w:val="28"/>
                <w:szCs w:val="28"/>
              </w:rPr>
              <w:t>власт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6E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5F472E" w14:textId="52F302CA" w:rsidR="00C46D86" w:rsidRPr="00C46D86" w:rsidRDefault="009326B2" w:rsidP="00F53AA6">
            <w:pPr>
              <w:pStyle w:val="a4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B2">
              <w:rPr>
                <w:rFonts w:ascii="Times New Roman" w:hAnsi="Times New Roman" w:cs="Times New Roman"/>
                <w:sz w:val="28"/>
                <w:szCs w:val="28"/>
              </w:rPr>
              <w:t>Участие НКО в принятии и обсуждении правовой базы</w:t>
            </w:r>
            <w:r w:rsidR="00266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6B2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НПА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9326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5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региональными</w:t>
            </w:r>
            <w:r w:rsidRPr="009326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46D86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</w:t>
            </w:r>
            <w:r w:rsidR="00C46D86" w:rsidRPr="009326B2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C46D8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</w:p>
          <w:p w14:paraId="50FE52E6" w14:textId="59E4462E" w:rsidR="00C46D86" w:rsidRPr="00722653" w:rsidRDefault="00C46D86" w:rsidP="00DF66D7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2653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противоречий в законах и </w:t>
            </w:r>
            <w:proofErr w:type="gramStart"/>
            <w:r w:rsidR="0039209D" w:rsidRPr="00722653">
              <w:rPr>
                <w:rFonts w:ascii="Times New Roman" w:hAnsi="Times New Roman" w:cs="Times New Roman"/>
                <w:sz w:val="28"/>
                <w:szCs w:val="28"/>
              </w:rPr>
              <w:t>НПА ,</w:t>
            </w:r>
            <w:proofErr w:type="gramEnd"/>
            <w:r w:rsidR="0039209D" w:rsidRPr="0072265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деятельностью НКО, </w:t>
            </w:r>
            <w:r w:rsidRPr="00722653">
              <w:rPr>
                <w:rFonts w:ascii="Times New Roman" w:hAnsi="Times New Roman" w:cs="Times New Roman"/>
                <w:sz w:val="28"/>
                <w:szCs w:val="28"/>
              </w:rPr>
              <w:t>на федеральном и региональном уровне;</w:t>
            </w:r>
          </w:p>
          <w:p w14:paraId="083AF6CD" w14:textId="77777777" w:rsidR="009326B2" w:rsidRPr="009326B2" w:rsidRDefault="009326B2" w:rsidP="00DF66D7">
            <w:pPr>
              <w:pStyle w:val="a4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B2">
              <w:rPr>
                <w:rFonts w:ascii="Times New Roman" w:hAnsi="Times New Roman" w:cs="Times New Roman"/>
                <w:sz w:val="28"/>
                <w:szCs w:val="28"/>
              </w:rPr>
              <w:t>Пересмотреть правила формирования координационных советов развития НКО</w:t>
            </w:r>
          </w:p>
          <w:p w14:paraId="591ADE54" w14:textId="77777777" w:rsidR="009326B2" w:rsidRPr="009326B2" w:rsidRDefault="009326B2" w:rsidP="00DF66D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B2">
              <w:rPr>
                <w:rFonts w:ascii="Times New Roman" w:hAnsi="Times New Roman" w:cs="Times New Roman"/>
                <w:sz w:val="28"/>
                <w:szCs w:val="28"/>
              </w:rPr>
              <w:t>Доступность и прозрачность программ поддержки, процедур</w:t>
            </w:r>
            <w:r w:rsidR="00266EA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поддержки</w:t>
            </w:r>
          </w:p>
          <w:p w14:paraId="76D01DC5" w14:textId="3EE6C3E3" w:rsidR="009326B2" w:rsidRDefault="009326B2" w:rsidP="00F53AA6">
            <w:pPr>
              <w:pStyle w:val="a4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B2">
              <w:rPr>
                <w:rFonts w:ascii="Times New Roman" w:hAnsi="Times New Roman" w:cs="Times New Roman"/>
                <w:sz w:val="28"/>
                <w:szCs w:val="28"/>
              </w:rPr>
              <w:t>Расширить спектр возможных форм поддержки (субсидии,</w:t>
            </w:r>
            <w:r w:rsidR="00EC408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заказ</w:t>
            </w:r>
            <w:r w:rsidRPr="009326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51E25C7" w14:textId="77777777" w:rsidR="00C46D86" w:rsidRPr="00C46D86" w:rsidRDefault="00C46D86" w:rsidP="00DF66D7">
            <w:pPr>
              <w:pStyle w:val="a4"/>
              <w:numPr>
                <w:ilvl w:val="1"/>
                <w:numId w:val="15"/>
              </w:num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D86">
              <w:rPr>
                <w:rFonts w:ascii="Times New Roman" w:hAnsi="Times New Roman" w:cs="Times New Roman"/>
                <w:sz w:val="28"/>
                <w:szCs w:val="28"/>
              </w:rPr>
              <w:t>При распределении финансов для некоммерческого сектора – публиковать открытые отчёты ежегодно</w:t>
            </w:r>
          </w:p>
          <w:p w14:paraId="109C0190" w14:textId="77777777" w:rsidR="00C46D86" w:rsidRPr="00C46D86" w:rsidRDefault="00C46D86" w:rsidP="00DF66D7">
            <w:pPr>
              <w:pStyle w:val="a4"/>
              <w:numPr>
                <w:ilvl w:val="1"/>
                <w:numId w:val="15"/>
              </w:num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D86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грантовых процедур</w:t>
            </w:r>
          </w:p>
          <w:p w14:paraId="3225A9C9" w14:textId="77777777" w:rsidR="00DF66D7" w:rsidRPr="00266EA7" w:rsidRDefault="00DF66D7" w:rsidP="00DF66D7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EA7">
              <w:rPr>
                <w:rFonts w:ascii="Times New Roman" w:hAnsi="Times New Roman" w:cs="Times New Roman"/>
                <w:sz w:val="28"/>
                <w:szCs w:val="28"/>
              </w:rPr>
              <w:t>Проведение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ологических </w:t>
            </w:r>
            <w:r w:rsidRPr="00266EA7">
              <w:rPr>
                <w:rFonts w:ascii="Times New Roman" w:hAnsi="Times New Roman" w:cs="Times New Roman"/>
                <w:sz w:val="28"/>
                <w:szCs w:val="28"/>
              </w:rPr>
              <w:t>опросов для выявления запросов граждан на местном уровне;</w:t>
            </w:r>
          </w:p>
          <w:p w14:paraId="35F5B707" w14:textId="3C641EE6" w:rsidR="00C46D86" w:rsidRPr="00C46D86" w:rsidRDefault="00C46D86" w:rsidP="00DF66D7">
            <w:pPr>
              <w:pStyle w:val="a4"/>
              <w:numPr>
                <w:ilvl w:val="1"/>
                <w:numId w:val="15"/>
              </w:num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D86">
              <w:rPr>
                <w:rFonts w:ascii="Times New Roman" w:hAnsi="Times New Roman" w:cs="Times New Roman"/>
                <w:sz w:val="28"/>
                <w:szCs w:val="28"/>
              </w:rPr>
              <w:t>Формировать социальный заказ, основанный на потребностях людей</w:t>
            </w:r>
          </w:p>
          <w:p w14:paraId="291305EE" w14:textId="77777777" w:rsidR="009326B2" w:rsidRDefault="009326B2" w:rsidP="00DF66D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B2">
              <w:rPr>
                <w:rFonts w:ascii="Times New Roman" w:hAnsi="Times New Roman" w:cs="Times New Roman"/>
                <w:sz w:val="28"/>
                <w:szCs w:val="28"/>
              </w:rPr>
              <w:t>Создание программ поддержки в территориях</w:t>
            </w:r>
          </w:p>
          <w:p w14:paraId="0F50B0A4" w14:textId="77777777" w:rsidR="00BE2603" w:rsidRDefault="00266EA7" w:rsidP="00DF66D7">
            <w:pPr>
              <w:pStyle w:val="a4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Системное выделение средств на предоставление муниципальных грантов для СОНКО органами местного самоуправления (с обеспечением открытости и прозрачности всех конкурсных процедур).</w:t>
            </w:r>
            <w:r w:rsidR="00BE2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C062B3" w14:textId="5D0B2328" w:rsidR="00BE2603" w:rsidRDefault="00BE2603" w:rsidP="00DF66D7">
            <w:pPr>
              <w:pStyle w:val="a4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Конкретизация финансового механизма целевого использования в муниципалитетах выделяемых средств из регионального бюджета на поддержку СО НКО</w:t>
            </w:r>
          </w:p>
          <w:p w14:paraId="7C1DAB30" w14:textId="3F41870D" w:rsidR="009326B2" w:rsidRPr="0065517C" w:rsidRDefault="009326B2" w:rsidP="00DF66D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047C0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047C08" w:rsidRPr="0065517C">
              <w:rPr>
                <w:rFonts w:ascii="Times New Roman" w:hAnsi="Times New Roman" w:cs="Times New Roman"/>
                <w:sz w:val="28"/>
                <w:szCs w:val="28"/>
              </w:rPr>
              <w:t>коммерческой</w:t>
            </w: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 xml:space="preserve"> НКО </w:t>
            </w:r>
            <w:r w:rsidR="005B1CCF" w:rsidRPr="0065517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уставом </w:t>
            </w: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в муниципальных помещениях, переда</w:t>
            </w:r>
            <w:r w:rsidR="005B1CCF">
              <w:rPr>
                <w:rFonts w:ascii="Times New Roman" w:hAnsi="Times New Roman" w:cs="Times New Roman"/>
                <w:sz w:val="28"/>
                <w:szCs w:val="28"/>
              </w:rPr>
              <w:t>ваемых</w:t>
            </w: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 </w:t>
            </w:r>
          </w:p>
          <w:p w14:paraId="5FDE3A3D" w14:textId="02BCF3F6" w:rsidR="009326B2" w:rsidRPr="0065517C" w:rsidRDefault="00A839DC" w:rsidP="00DF66D7">
            <w:pPr>
              <w:pStyle w:val="a4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механизм компенсации расходов </w:t>
            </w:r>
            <w:r w:rsidRPr="006551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326B2" w:rsidRPr="0065517C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</w:t>
            </w:r>
            <w:r w:rsidR="009326B2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 w:rsidR="009326B2" w:rsidRPr="00A839DC">
              <w:rPr>
                <w:rFonts w:ascii="Times New Roman" w:hAnsi="Times New Roman" w:cs="Times New Roman"/>
                <w:sz w:val="28"/>
                <w:szCs w:val="28"/>
              </w:rPr>
              <w:t>, услуги связи,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6D19AA" w14:textId="1EFA2FD9" w:rsidR="009326B2" w:rsidRDefault="005B1CCF" w:rsidP="00DF66D7">
            <w:pPr>
              <w:pStyle w:val="a4"/>
              <w:numPr>
                <w:ilvl w:val="1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</w:t>
            </w:r>
            <w:r w:rsidR="009326B2" w:rsidRPr="009326B2">
              <w:rPr>
                <w:rFonts w:ascii="Times New Roman" w:hAnsi="Times New Roman" w:cs="Times New Roman"/>
                <w:sz w:val="28"/>
                <w:szCs w:val="28"/>
              </w:rPr>
              <w:t>онятный и прозрачный алгоритм предоставления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326B2" w:rsidRPr="009326B2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326B2" w:rsidRPr="009326B2">
              <w:rPr>
                <w:rFonts w:ascii="Times New Roman" w:hAnsi="Times New Roman" w:cs="Times New Roman"/>
                <w:sz w:val="28"/>
                <w:szCs w:val="28"/>
              </w:rPr>
              <w:t xml:space="preserve"> для НКО</w:t>
            </w:r>
          </w:p>
          <w:p w14:paraId="028A71C8" w14:textId="77777777" w:rsidR="00DF66D7" w:rsidRDefault="009326B2" w:rsidP="00DF66D7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CCF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совместного использования помещений (почасовое)</w:t>
            </w:r>
            <w:r w:rsidR="005B1CCF" w:rsidRPr="005B1C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1CC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71FB0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5B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C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1CCF">
              <w:rPr>
                <w:rFonts w:ascii="Times New Roman" w:hAnsi="Times New Roman" w:cs="Times New Roman"/>
                <w:sz w:val="28"/>
                <w:szCs w:val="28"/>
              </w:rPr>
              <w:t xml:space="preserve">омов НКО </w:t>
            </w:r>
          </w:p>
          <w:p w14:paraId="34C178D8" w14:textId="2DCFD177" w:rsidR="009326B2" w:rsidRPr="00DF66D7" w:rsidRDefault="00DF66D7" w:rsidP="00DF66D7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266EA7">
              <w:rPr>
                <w:rFonts w:ascii="Times New Roman" w:hAnsi="Times New Roman" w:cs="Times New Roman"/>
                <w:sz w:val="28"/>
                <w:szCs w:val="28"/>
              </w:rPr>
              <w:t>лимит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6EA7">
              <w:rPr>
                <w:rFonts w:ascii="Times New Roman" w:hAnsi="Times New Roman" w:cs="Times New Roman"/>
                <w:sz w:val="28"/>
                <w:szCs w:val="28"/>
              </w:rPr>
              <w:t xml:space="preserve"> площадей для деятельности СО НКО при застройке территорий (соседские центры);</w:t>
            </w:r>
          </w:p>
          <w:p w14:paraId="45901AE1" w14:textId="4F231E79" w:rsidR="00DA665A" w:rsidRPr="00DF66D7" w:rsidRDefault="00DA665A" w:rsidP="00DF66D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6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внедрить систему мотивации НКО </w:t>
            </w:r>
            <w:r w:rsidR="00DC54E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C54E7" w:rsidRPr="00DA665A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инициатив </w:t>
            </w:r>
            <w:r w:rsidRPr="00DA665A">
              <w:rPr>
                <w:rFonts w:ascii="Times New Roman" w:hAnsi="Times New Roman" w:cs="Times New Roman"/>
                <w:sz w:val="28"/>
                <w:szCs w:val="28"/>
              </w:rPr>
              <w:t xml:space="preserve">(через рейтинг отчетов или рейтинг по итогам деятельности НКО, с награждением, финансовым поощрением и общественным </w:t>
            </w:r>
            <w:r w:rsidR="00047C08" w:rsidRPr="00DA665A">
              <w:rPr>
                <w:rFonts w:ascii="Times New Roman" w:hAnsi="Times New Roman" w:cs="Times New Roman"/>
                <w:sz w:val="28"/>
                <w:szCs w:val="28"/>
              </w:rPr>
              <w:t>признанием; через</w:t>
            </w:r>
            <w:r w:rsidRPr="00DA665A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успешных практик, применимых к тиражированию</w:t>
            </w:r>
            <w:r w:rsidR="00DC5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665A">
              <w:rPr>
                <w:rFonts w:ascii="Times New Roman" w:hAnsi="Times New Roman" w:cs="Times New Roman"/>
                <w:sz w:val="28"/>
                <w:szCs w:val="28"/>
              </w:rPr>
              <w:t xml:space="preserve">через проведение конкурсов гражданских проектов и инициатив с премиальным фондом для физических </w:t>
            </w:r>
            <w:r w:rsidR="00047C08" w:rsidRPr="00DA665A">
              <w:rPr>
                <w:rFonts w:ascii="Times New Roman" w:hAnsi="Times New Roman" w:cs="Times New Roman"/>
                <w:sz w:val="28"/>
                <w:szCs w:val="28"/>
              </w:rPr>
              <w:t>лиц)</w:t>
            </w:r>
            <w:r w:rsidR="00ED4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07D" w:rsidRPr="0059107D" w14:paraId="749CC0B1" w14:textId="77777777" w:rsidTr="0059107D">
        <w:tc>
          <w:tcPr>
            <w:tcW w:w="5000" w:type="pct"/>
            <w:gridSpan w:val="2"/>
          </w:tcPr>
          <w:p w14:paraId="4A352A18" w14:textId="77777777" w:rsidR="0059107D" w:rsidRPr="0059107D" w:rsidRDefault="00DA665A" w:rsidP="007B54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Бизнес</w:t>
            </w:r>
          </w:p>
        </w:tc>
      </w:tr>
      <w:tr w:rsidR="00DA665A" w:rsidRPr="0059107D" w14:paraId="2180B2A9" w14:textId="77777777" w:rsidTr="001F720E">
        <w:tc>
          <w:tcPr>
            <w:tcW w:w="1834" w:type="pct"/>
          </w:tcPr>
          <w:p w14:paraId="3C994EAC" w14:textId="77777777" w:rsidR="00DA665A" w:rsidRPr="0059107D" w:rsidRDefault="00DA665A" w:rsidP="00416B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10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Условия:</w:t>
            </w:r>
          </w:p>
          <w:p w14:paraId="606BE670" w14:textId="77777777" w:rsidR="00DA665A" w:rsidRDefault="00F66316" w:rsidP="00DA66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механизмов взаимодействия для </w:t>
            </w:r>
            <w:r w:rsidR="00DA665A">
              <w:rPr>
                <w:rFonts w:ascii="Times New Roman" w:hAnsi="Times New Roman" w:cs="Times New Roman"/>
                <w:sz w:val="28"/>
                <w:szCs w:val="28"/>
              </w:rPr>
              <w:t>взаимовыгодного сотрудничества НКО и бизнеса</w:t>
            </w:r>
          </w:p>
          <w:p w14:paraId="26743B3E" w14:textId="77777777" w:rsidR="00DA665A" w:rsidRDefault="00DA665A" w:rsidP="00DA66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благотворительности</w:t>
            </w:r>
          </w:p>
          <w:p w14:paraId="3FF0783C" w14:textId="7CF8A507" w:rsidR="00DA665A" w:rsidRPr="00F53AA6" w:rsidRDefault="00F66316" w:rsidP="00416B16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F66316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6316">
              <w:rPr>
                <w:rFonts w:ascii="Times New Roman" w:hAnsi="Times New Roman" w:cs="Times New Roman"/>
                <w:sz w:val="28"/>
                <w:szCs w:val="28"/>
              </w:rPr>
              <w:t xml:space="preserve"> личной ответственности за то, что происходит вокруг</w:t>
            </w:r>
          </w:p>
        </w:tc>
        <w:tc>
          <w:tcPr>
            <w:tcW w:w="3166" w:type="pct"/>
          </w:tcPr>
          <w:p w14:paraId="0741733C" w14:textId="77777777" w:rsidR="00DA665A" w:rsidRDefault="00DA665A" w:rsidP="00416B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107D">
              <w:rPr>
                <w:b/>
                <w:sz w:val="28"/>
                <w:szCs w:val="28"/>
                <w:u w:val="single"/>
              </w:rPr>
              <w:lastRenderedPageBreak/>
              <w:t>Меры:</w:t>
            </w:r>
          </w:p>
          <w:p w14:paraId="7E71659A" w14:textId="77777777" w:rsidR="00DA665A" w:rsidRPr="00DA665A" w:rsidRDefault="00DA665A" w:rsidP="00DA665A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65A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презентаций социальных проектов НКО перед бизнес компаниями- потенциальными благотворителями (партнёрами) при содействии органов власти.</w:t>
            </w:r>
          </w:p>
          <w:p w14:paraId="5F53CB97" w14:textId="4D8A231E" w:rsidR="00DA665A" w:rsidRPr="00D55072" w:rsidRDefault="00DA665A" w:rsidP="00DA665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66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благотворительных аукционов и ярмарок с участием граждан и предпринимателей </w:t>
            </w:r>
          </w:p>
          <w:p w14:paraId="47D3FD24" w14:textId="77777777" w:rsidR="00D55072" w:rsidRDefault="00D55072" w:rsidP="0014433E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преференций </w:t>
            </w:r>
            <w:r w:rsidR="00F66316" w:rsidRPr="00D55072">
              <w:rPr>
                <w:rFonts w:ascii="Times New Roman" w:hAnsi="Times New Roman" w:cs="Times New Roman"/>
                <w:sz w:val="28"/>
                <w:szCs w:val="28"/>
              </w:rPr>
              <w:t>для благотворительной деятельности</w:t>
            </w:r>
            <w:r w:rsidRPr="00D55072">
              <w:rPr>
                <w:rFonts w:ascii="Times New Roman" w:hAnsi="Times New Roman" w:cs="Times New Roman"/>
                <w:sz w:val="28"/>
                <w:szCs w:val="28"/>
              </w:rPr>
              <w:t xml:space="preserve"> бизнеса в регионе </w:t>
            </w:r>
          </w:p>
          <w:p w14:paraId="2D1F36A9" w14:textId="629B0FC8" w:rsidR="00F66316" w:rsidRPr="00F53AA6" w:rsidRDefault="00F66316" w:rsidP="00F53AA6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и</w:t>
            </w:r>
            <w:r w:rsidRPr="00F66316">
              <w:rPr>
                <w:rFonts w:ascii="Times New Roman" w:hAnsi="Times New Roman" w:cs="Times New Roman"/>
                <w:sz w:val="28"/>
                <w:szCs w:val="28"/>
              </w:rPr>
              <w:t>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66316">
              <w:rPr>
                <w:rFonts w:ascii="Times New Roman" w:hAnsi="Times New Roman" w:cs="Times New Roman"/>
                <w:sz w:val="28"/>
                <w:szCs w:val="28"/>
              </w:rPr>
              <w:t xml:space="preserve"> грант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66316">
              <w:rPr>
                <w:rFonts w:ascii="Times New Roman" w:hAnsi="Times New Roman" w:cs="Times New Roman"/>
                <w:sz w:val="28"/>
                <w:szCs w:val="28"/>
              </w:rPr>
              <w:t>,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66316" w:rsidRPr="0059107D" w14:paraId="3D8BBED9" w14:textId="77777777" w:rsidTr="00416B16">
        <w:tc>
          <w:tcPr>
            <w:tcW w:w="5000" w:type="pct"/>
            <w:gridSpan w:val="2"/>
          </w:tcPr>
          <w:p w14:paraId="6152B8E3" w14:textId="77777777" w:rsidR="00F66316" w:rsidRPr="0059107D" w:rsidRDefault="00F66316" w:rsidP="00F66316">
            <w:pPr>
              <w:jc w:val="both"/>
              <w:rPr>
                <w:b/>
                <w:sz w:val="28"/>
                <w:szCs w:val="28"/>
              </w:rPr>
            </w:pPr>
            <w:r w:rsidRPr="0059107D">
              <w:rPr>
                <w:b/>
                <w:sz w:val="28"/>
                <w:szCs w:val="28"/>
              </w:rPr>
              <w:lastRenderedPageBreak/>
              <w:t xml:space="preserve">Направление </w:t>
            </w:r>
            <w:r w:rsidRPr="00F66316">
              <w:rPr>
                <w:b/>
                <w:sz w:val="28"/>
                <w:szCs w:val="28"/>
              </w:rPr>
              <w:t>4. Некоммерческая организация - многопрофильный/ специализированный центр общественного развития территории</w:t>
            </w:r>
          </w:p>
        </w:tc>
      </w:tr>
      <w:tr w:rsidR="00F66316" w:rsidRPr="0059107D" w14:paraId="1FC86684" w14:textId="77777777" w:rsidTr="001F720E">
        <w:tc>
          <w:tcPr>
            <w:tcW w:w="1834" w:type="pct"/>
          </w:tcPr>
          <w:p w14:paraId="35255144" w14:textId="77777777" w:rsidR="00F66316" w:rsidRPr="0059107D" w:rsidRDefault="00F66316" w:rsidP="00416B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10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Условия:</w:t>
            </w:r>
          </w:p>
          <w:p w14:paraId="129A723E" w14:textId="51771DF0" w:rsidR="00F66316" w:rsidRPr="008F1FF1" w:rsidRDefault="00D16C4C" w:rsidP="00D16C4C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  <w:i/>
                <w:sz w:val="28"/>
                <w:szCs w:val="28"/>
              </w:rPr>
            </w:pP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механизмов вовлечения в работу НКО ресурсов активных </w:t>
            </w:r>
            <w:proofErr w:type="gramStart"/>
            <w:r w:rsidRPr="00D16C4C">
              <w:rPr>
                <w:rFonts w:ascii="Times New Roman" w:hAnsi="Times New Roman" w:cs="Times New Roman"/>
                <w:sz w:val="28"/>
                <w:szCs w:val="28"/>
              </w:rPr>
              <w:t>людей,  инициативных</w:t>
            </w:r>
            <w:proofErr w:type="gramEnd"/>
            <w:r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 групп, ТОС, добровольцев</w:t>
            </w:r>
            <w:r w:rsidR="008B5F97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>лаго</w:t>
            </w:r>
            <w:r w:rsidR="002E6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C08" w:rsidRPr="00D16C4C">
              <w:rPr>
                <w:rFonts w:ascii="Times New Roman" w:hAnsi="Times New Roman" w:cs="Times New Roman"/>
                <w:sz w:val="28"/>
                <w:szCs w:val="28"/>
              </w:rPr>
              <w:t>получателей, бизнесменов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>-благотворителей, сотрудников компаний,   РЦ, ЦОР, 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 образовательных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</w:tc>
        <w:tc>
          <w:tcPr>
            <w:tcW w:w="3166" w:type="pct"/>
          </w:tcPr>
          <w:p w14:paraId="4A1D6E98" w14:textId="77777777" w:rsidR="00F66316" w:rsidRDefault="00F66316" w:rsidP="00416B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107D">
              <w:rPr>
                <w:b/>
                <w:sz w:val="28"/>
                <w:szCs w:val="28"/>
                <w:u w:val="single"/>
              </w:rPr>
              <w:t>Меры:</w:t>
            </w:r>
          </w:p>
          <w:p w14:paraId="1789D2CE" w14:textId="77777777" w:rsidR="00A839DC" w:rsidRDefault="00122B90" w:rsidP="00D16C4C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изучение общественного мнения по вопросам развития терри</w:t>
            </w:r>
            <w:r w:rsidR="00A839DC">
              <w:rPr>
                <w:rFonts w:ascii="Times New Roman" w:hAnsi="Times New Roman" w:cs="Times New Roman"/>
                <w:sz w:val="28"/>
                <w:szCs w:val="28"/>
              </w:rPr>
              <w:t xml:space="preserve">торий с участием граждан. </w:t>
            </w:r>
          </w:p>
          <w:p w14:paraId="77E06EEA" w14:textId="61C46FE7" w:rsidR="00A839DC" w:rsidRPr="00D16C4C" w:rsidRDefault="00A839DC" w:rsidP="00A839DC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Вовлекать</w:t>
            </w:r>
            <w:r w:rsidR="00D16C4C">
              <w:rPr>
                <w:rFonts w:ascii="Times New Roman" w:hAnsi="Times New Roman" w:cs="Times New Roman"/>
                <w:sz w:val="28"/>
                <w:szCs w:val="28"/>
              </w:rPr>
              <w:t xml:space="preserve"> активны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16C4C"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в деятельность НКО.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 Растить кадры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НКО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благо</w:t>
            </w:r>
            <w:r w:rsidR="002E6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получателей. </w:t>
            </w:r>
          </w:p>
          <w:p w14:paraId="3E783F2B" w14:textId="400F9F20" w:rsidR="00D16C4C" w:rsidRPr="00D16C4C" w:rsidRDefault="00D16C4C" w:rsidP="00D16C4C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>есурсны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55072">
              <w:rPr>
                <w:rFonts w:ascii="Times New Roman" w:hAnsi="Times New Roman" w:cs="Times New Roman"/>
                <w:sz w:val="28"/>
                <w:szCs w:val="28"/>
              </w:rPr>
              <w:t xml:space="preserve"> для НКО</w:t>
            </w:r>
            <w:r w:rsidR="00A839DC">
              <w:rPr>
                <w:rFonts w:ascii="Times New Roman" w:hAnsi="Times New Roman" w:cs="Times New Roman"/>
                <w:sz w:val="28"/>
                <w:szCs w:val="28"/>
              </w:rPr>
              <w:t xml:space="preserve"> как центры общественного развития</w:t>
            </w:r>
            <w:r w:rsidRPr="00D1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1C3CC6" w14:textId="5EACAAFC" w:rsidR="00D16C4C" w:rsidRPr="00D16C4C" w:rsidRDefault="00122B90" w:rsidP="00D16C4C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D16C4C"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информационного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масштабной информационной кампании</w:t>
            </w:r>
            <w:r w:rsidR="00D16C4C"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D16C4C" w:rsidRPr="00D16C4C">
              <w:rPr>
                <w:rFonts w:ascii="Times New Roman" w:hAnsi="Times New Roman" w:cs="Times New Roman"/>
                <w:sz w:val="28"/>
                <w:szCs w:val="28"/>
              </w:rPr>
              <w:t>ро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6C4C" w:rsidRPr="00D1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382AA2" w14:textId="012ADB6B" w:rsidR="00F66316" w:rsidRPr="0059107D" w:rsidRDefault="008B5F97" w:rsidP="00D16C4C">
            <w:pPr>
              <w:pStyle w:val="a4"/>
              <w:numPr>
                <w:ilvl w:val="0"/>
                <w:numId w:val="6"/>
              </w:numPr>
              <w:ind w:left="318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партнерство с</w:t>
            </w:r>
            <w:r w:rsidR="00D1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центрами гражданской активности, действующими</w:t>
            </w:r>
            <w:r w:rsidR="00D16C4C"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r w:rsidR="00D16C4C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D16C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16C4C" w:rsidRPr="00D16C4C">
              <w:rPr>
                <w:rFonts w:ascii="Times New Roman" w:hAnsi="Times New Roman" w:cs="Times New Roman"/>
                <w:sz w:val="28"/>
                <w:szCs w:val="28"/>
              </w:rPr>
              <w:t>, 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16C4C" w:rsidRPr="00D16C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16C4C" w:rsidRPr="00D16C4C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</w:tr>
    </w:tbl>
    <w:p w14:paraId="66118B60" w14:textId="77777777" w:rsidR="007B54F1" w:rsidRDefault="007B54F1" w:rsidP="007B54F1">
      <w:pPr>
        <w:jc w:val="center"/>
        <w:rPr>
          <w:b/>
          <w:i/>
          <w:sz w:val="28"/>
          <w:szCs w:val="14"/>
        </w:rPr>
      </w:pPr>
    </w:p>
    <w:p w14:paraId="4A1CCF45" w14:textId="77777777" w:rsidR="005F4119" w:rsidRDefault="005F4119" w:rsidP="005F4119">
      <w:pPr>
        <w:jc w:val="both"/>
        <w:rPr>
          <w:b/>
          <w:i/>
          <w:sz w:val="28"/>
          <w:szCs w:val="14"/>
        </w:rPr>
      </w:pPr>
    </w:p>
    <w:p w14:paraId="4E486B66" w14:textId="77777777" w:rsidR="005F4119" w:rsidRPr="005F4119" w:rsidRDefault="005F4119" w:rsidP="005F4119">
      <w:pPr>
        <w:jc w:val="both"/>
        <w:rPr>
          <w:b/>
          <w:i/>
          <w:sz w:val="28"/>
          <w:szCs w:val="14"/>
        </w:rPr>
      </w:pPr>
    </w:p>
    <w:p w14:paraId="4B4D0005" w14:textId="77777777" w:rsidR="00E4725B" w:rsidRDefault="00E4725B"/>
    <w:sectPr w:rsidR="00E4725B" w:rsidSect="00047C08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7F0"/>
    <w:multiLevelType w:val="hybridMultilevel"/>
    <w:tmpl w:val="E342F37A"/>
    <w:lvl w:ilvl="0" w:tplc="E2C43F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03816"/>
    <w:multiLevelType w:val="hybridMultilevel"/>
    <w:tmpl w:val="C6EC0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538FF"/>
    <w:multiLevelType w:val="hybridMultilevel"/>
    <w:tmpl w:val="9B767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371BB"/>
    <w:multiLevelType w:val="hybridMultilevel"/>
    <w:tmpl w:val="548026F2"/>
    <w:lvl w:ilvl="0" w:tplc="E2C43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481"/>
    <w:multiLevelType w:val="hybridMultilevel"/>
    <w:tmpl w:val="DA84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2A73"/>
    <w:multiLevelType w:val="hybridMultilevel"/>
    <w:tmpl w:val="8B5E409A"/>
    <w:lvl w:ilvl="0" w:tplc="DF80F582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C5A20"/>
    <w:multiLevelType w:val="hybridMultilevel"/>
    <w:tmpl w:val="6BD6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64BD"/>
    <w:multiLevelType w:val="hybridMultilevel"/>
    <w:tmpl w:val="E9EA67A8"/>
    <w:lvl w:ilvl="0" w:tplc="14F4325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91729"/>
    <w:multiLevelType w:val="hybridMultilevel"/>
    <w:tmpl w:val="2BACD896"/>
    <w:lvl w:ilvl="0" w:tplc="14F43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C43F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A1702"/>
    <w:multiLevelType w:val="hybridMultilevel"/>
    <w:tmpl w:val="1354EAA6"/>
    <w:lvl w:ilvl="0" w:tplc="6226A7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3563"/>
    <w:multiLevelType w:val="hybridMultilevel"/>
    <w:tmpl w:val="A92C8AC4"/>
    <w:lvl w:ilvl="0" w:tplc="14F43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92CC0"/>
    <w:multiLevelType w:val="hybridMultilevel"/>
    <w:tmpl w:val="49A6DB18"/>
    <w:lvl w:ilvl="0" w:tplc="E2C43F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133EE"/>
    <w:multiLevelType w:val="hybridMultilevel"/>
    <w:tmpl w:val="ED6A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1255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759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7362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2039205">
    <w:abstractNumId w:val="2"/>
  </w:num>
  <w:num w:numId="5" w16cid:durableId="723602448">
    <w:abstractNumId w:val="4"/>
  </w:num>
  <w:num w:numId="6" w16cid:durableId="1145660374">
    <w:abstractNumId w:val="7"/>
  </w:num>
  <w:num w:numId="7" w16cid:durableId="1455758355">
    <w:abstractNumId w:val="8"/>
  </w:num>
  <w:num w:numId="8" w16cid:durableId="1019742415">
    <w:abstractNumId w:val="9"/>
  </w:num>
  <w:num w:numId="9" w16cid:durableId="13132169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598968">
    <w:abstractNumId w:val="10"/>
  </w:num>
  <w:num w:numId="11" w16cid:durableId="1425883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8259449">
    <w:abstractNumId w:val="6"/>
  </w:num>
  <w:num w:numId="13" w16cid:durableId="938761364">
    <w:abstractNumId w:val="0"/>
  </w:num>
  <w:num w:numId="14" w16cid:durableId="1798139792">
    <w:abstractNumId w:val="3"/>
  </w:num>
  <w:num w:numId="15" w16cid:durableId="859779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3E"/>
    <w:rsid w:val="000043E4"/>
    <w:rsid w:val="00010552"/>
    <w:rsid w:val="0001576B"/>
    <w:rsid w:val="00047C08"/>
    <w:rsid w:val="000712A1"/>
    <w:rsid w:val="00093D43"/>
    <w:rsid w:val="000D61A7"/>
    <w:rsid w:val="000D7829"/>
    <w:rsid w:val="00122B90"/>
    <w:rsid w:val="00166FAC"/>
    <w:rsid w:val="001F720E"/>
    <w:rsid w:val="002118D5"/>
    <w:rsid w:val="00266EA7"/>
    <w:rsid w:val="002C180B"/>
    <w:rsid w:val="002E6CBA"/>
    <w:rsid w:val="00355A5C"/>
    <w:rsid w:val="0039209D"/>
    <w:rsid w:val="003A5BE3"/>
    <w:rsid w:val="0043414B"/>
    <w:rsid w:val="00475C16"/>
    <w:rsid w:val="004B25A2"/>
    <w:rsid w:val="0053660F"/>
    <w:rsid w:val="00584D3D"/>
    <w:rsid w:val="0059107D"/>
    <w:rsid w:val="005B1CCF"/>
    <w:rsid w:val="005B72E1"/>
    <w:rsid w:val="005F4119"/>
    <w:rsid w:val="0065517C"/>
    <w:rsid w:val="006D69D1"/>
    <w:rsid w:val="006D75A5"/>
    <w:rsid w:val="007143EB"/>
    <w:rsid w:val="00722653"/>
    <w:rsid w:val="00727969"/>
    <w:rsid w:val="00735150"/>
    <w:rsid w:val="0075596F"/>
    <w:rsid w:val="00791C77"/>
    <w:rsid w:val="007B54F1"/>
    <w:rsid w:val="007B6BC9"/>
    <w:rsid w:val="007C34F7"/>
    <w:rsid w:val="0080203E"/>
    <w:rsid w:val="008B5F97"/>
    <w:rsid w:val="008F1FF1"/>
    <w:rsid w:val="009326B2"/>
    <w:rsid w:val="00961B9D"/>
    <w:rsid w:val="009932F7"/>
    <w:rsid w:val="009B5A56"/>
    <w:rsid w:val="009E230A"/>
    <w:rsid w:val="009F0742"/>
    <w:rsid w:val="00A448B3"/>
    <w:rsid w:val="00A839DC"/>
    <w:rsid w:val="00A96A48"/>
    <w:rsid w:val="00B524F8"/>
    <w:rsid w:val="00BA1D73"/>
    <w:rsid w:val="00BC308B"/>
    <w:rsid w:val="00BE2603"/>
    <w:rsid w:val="00C46D86"/>
    <w:rsid w:val="00C556A7"/>
    <w:rsid w:val="00CA1516"/>
    <w:rsid w:val="00D06D43"/>
    <w:rsid w:val="00D16C4C"/>
    <w:rsid w:val="00D55072"/>
    <w:rsid w:val="00D84E70"/>
    <w:rsid w:val="00DA665A"/>
    <w:rsid w:val="00DC54E7"/>
    <w:rsid w:val="00DF66D7"/>
    <w:rsid w:val="00E04F68"/>
    <w:rsid w:val="00E43C4F"/>
    <w:rsid w:val="00E4725B"/>
    <w:rsid w:val="00E52765"/>
    <w:rsid w:val="00E71FB0"/>
    <w:rsid w:val="00E77DD9"/>
    <w:rsid w:val="00EC408B"/>
    <w:rsid w:val="00ED44FD"/>
    <w:rsid w:val="00F53AA6"/>
    <w:rsid w:val="00F603D5"/>
    <w:rsid w:val="00F66316"/>
    <w:rsid w:val="00F7314B"/>
    <w:rsid w:val="00FB4CE4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C368"/>
  <w15:docId w15:val="{8CA41D92-947A-482C-A6C9-D81AA0BB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4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Светька</dc:creator>
  <cp:lastModifiedBy>Svetlana Dremlyuga</cp:lastModifiedBy>
  <cp:revision>3</cp:revision>
  <dcterms:created xsi:type="dcterms:W3CDTF">2022-05-20T09:26:00Z</dcterms:created>
  <dcterms:modified xsi:type="dcterms:W3CDTF">2022-05-20T09:26:00Z</dcterms:modified>
</cp:coreProperties>
</file>