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4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235FCE" w:rsidRPr="00000118" w:rsidTr="009039EF">
        <w:trPr>
          <w:tblCellSpacing w:w="0" w:type="dxa"/>
        </w:trPr>
        <w:tc>
          <w:tcPr>
            <w:tcW w:w="0" w:type="auto"/>
            <w:tcMar>
              <w:top w:w="131" w:type="dxa"/>
              <w:left w:w="0" w:type="dxa"/>
              <w:bottom w:w="131" w:type="dxa"/>
              <w:right w:w="0" w:type="dxa"/>
            </w:tcMar>
            <w:hideMark/>
          </w:tcPr>
          <w:p w:rsidR="00235FCE" w:rsidRPr="005E19D6" w:rsidRDefault="00235FCE" w:rsidP="009039EF">
            <w:pPr>
              <w:spacing w:before="100" w:beforeAutospacing="1" w:after="100" w:afterAutospacing="1" w:line="318" w:lineRule="atLeast"/>
              <w:rPr>
                <w:rFonts w:eastAsia="Times New Roman"/>
                <w:b/>
                <w:szCs w:val="28"/>
                <w:lang w:eastAsia="ru-RU"/>
              </w:rPr>
            </w:pPr>
            <w:r w:rsidRPr="00000118">
              <w:rPr>
                <w:rFonts w:ascii="Verdana" w:eastAsia="Times New Roman" w:hAnsi="Verdana"/>
                <w:sz w:val="24"/>
                <w:szCs w:val="24"/>
                <w:lang w:eastAsia="ru-RU"/>
              </w:rPr>
              <w:t>    </w:t>
            </w:r>
            <w:r w:rsidRPr="005E19D6">
              <w:rPr>
                <w:rFonts w:eastAsia="Times New Roman"/>
                <w:b/>
                <w:szCs w:val="28"/>
                <w:lang w:eastAsia="ru-RU"/>
              </w:rPr>
              <w:t xml:space="preserve">Порядок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и сроки </w:t>
            </w:r>
            <w:r w:rsidRPr="005E19D6">
              <w:rPr>
                <w:rFonts w:eastAsia="Times New Roman"/>
                <w:b/>
                <w:szCs w:val="28"/>
                <w:lang w:eastAsia="ru-RU"/>
              </w:rPr>
              <w:t xml:space="preserve">предоставления отчетности некоммерческими организациями </w:t>
            </w:r>
          </w:p>
          <w:p w:rsidR="00235FCE" w:rsidRPr="005E19D6" w:rsidRDefault="00235FCE" w:rsidP="009039EF">
            <w:pPr>
              <w:spacing w:before="100" w:beforeAutospacing="1" w:after="100" w:afterAutospacing="1" w:line="318" w:lineRule="atLeast"/>
              <w:ind w:firstLine="568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szCs w:val="28"/>
                <w:lang w:eastAsia="ru-RU"/>
              </w:rPr>
              <w:t> </w:t>
            </w:r>
            <w:proofErr w:type="gramStart"/>
            <w:r w:rsidRPr="005E19D6">
              <w:rPr>
                <w:rFonts w:eastAsia="Times New Roman"/>
                <w:szCs w:val="28"/>
                <w:lang w:eastAsia="ru-RU"/>
              </w:rPr>
              <w:t>В соответствии с действующим законодательством Российской Федерации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некоммерческие организации в зависимости от </w:t>
            </w:r>
            <w:r>
              <w:rPr>
                <w:rFonts w:eastAsia="Times New Roman"/>
                <w:szCs w:val="28"/>
                <w:lang w:eastAsia="ru-RU"/>
              </w:rPr>
              <w:t xml:space="preserve">своих </w:t>
            </w:r>
            <w:r w:rsidRPr="005E19D6">
              <w:rPr>
                <w:rFonts w:eastAsia="Times New Roman"/>
                <w:szCs w:val="28"/>
                <w:lang w:eastAsia="ru-RU"/>
              </w:rPr>
              <w:t>организационно-правов</w:t>
            </w:r>
            <w:r>
              <w:rPr>
                <w:rFonts w:eastAsia="Times New Roman"/>
                <w:szCs w:val="28"/>
                <w:lang w:eastAsia="ru-RU"/>
              </w:rPr>
              <w:t>ых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форм (за исключением потребительских кооперативов, органов государственной власти, иных государственных органов, органов местного самоуправления, государственных и муниципальных учреждений, а также товариществ собственников жилья, садоводческих, огороднических и дачных некоммерческих объединения граждан) обязаны представлять в Управление </w:t>
            </w:r>
            <w:r>
              <w:rPr>
                <w:rFonts w:eastAsia="Times New Roman"/>
                <w:szCs w:val="28"/>
                <w:lang w:eastAsia="ru-RU"/>
              </w:rPr>
              <w:t>Минюста России по Тюменской области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(далее – Управление) </w:t>
            </w:r>
            <w:r>
              <w:rPr>
                <w:rFonts w:eastAsia="Times New Roman"/>
                <w:szCs w:val="28"/>
                <w:lang w:eastAsia="ru-RU"/>
              </w:rPr>
              <w:t xml:space="preserve">следующую информацию: 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End"/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3496"/>
              <w:gridCol w:w="2394"/>
              <w:gridCol w:w="1606"/>
            </w:tblGrid>
            <w:tr w:rsidR="00235FCE" w:rsidRPr="005E19D6" w:rsidTr="009039EF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Организационно-правовая форма некоммерческой организации</w:t>
                  </w: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Представляемая информация (отчеты)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Основание представления отчетности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Срок </w:t>
                  </w:r>
                  <w:proofErr w:type="spell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представл</w:t>
                  </w:r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е</w:t>
                  </w:r>
                  <w:proofErr w:type="spell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-</w:t>
                  </w:r>
                  <w:proofErr w:type="gram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ния</w:t>
                  </w:r>
                  <w:proofErr w:type="spell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отчетности</w:t>
                  </w:r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Региональные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отделения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политических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партий</w:t>
                  </w: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    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Информация о численности членов политической партии в каждом из региональных отделений, о продолжении своей деятельности с указанием места нахождения постоянно действующего руководящего органа, о своих структурных подразделениях,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референдумах, а также копию представляемого в Центральную избирательную комиссию Российской Федерации сводного финансового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отчета политической партии о поступлении и расходовании средств в отчетном году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Сведения о количестве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выдвинутых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политической партией, ее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самоуправления, а также сведения о зарегистрированных избирательными комиссиями списках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кандидатов в депутаты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казанные сведения представляются в виде копии протокола о результатах выборов, заверенной избирательной комиссией соответствующего уровня).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27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 от 11.07.2001 № 95-ФЗ «О политических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партиях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Один раз в три года</w:t>
                  </w:r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24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Общественные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объединения</w:t>
                  </w:r>
                </w:p>
              </w:tc>
              <w:tc>
                <w:tcPr>
                  <w:tcW w:w="8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включаемых в Единый государственный реестр юридических лиц);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29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19.05.1995 №82-ФЗ «Об общественных объединениях»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1.</w:t>
                  </w:r>
                  <w:r w:rsidRPr="00CB088B">
                    <w:rPr>
                      <w:rFonts w:eastAsia="Times New Roman"/>
                      <w:szCs w:val="28"/>
                      <w:lang w:eastAsia="ru-RU"/>
                    </w:rPr>
                    <w:t xml:space="preserve"> Ежегодно не позднее 15 апреля года следующего за </w:t>
                  </w:r>
                  <w:proofErr w:type="gramStart"/>
                  <w:r w:rsidRPr="00CB088B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Информация по форме № ОН0003. (В случае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,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если таких поступлений не было, информация по форме № ОН0003 представляется с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прочерками (нулевая)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FCE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2. </w:t>
                  </w:r>
                  <w:r w:rsidRPr="000107F0">
                    <w:rPr>
                      <w:szCs w:val="28"/>
                    </w:rPr>
                    <w:t>П</w:t>
                  </w:r>
                  <w:r>
                    <w:rPr>
                      <w:szCs w:val="28"/>
                    </w:rPr>
                    <w:t>риказ МЮРФ</w:t>
                  </w:r>
                  <w:r w:rsidRPr="000107F0">
                    <w:rPr>
                      <w:szCs w:val="28"/>
                    </w:rPr>
                    <w:t xml:space="preserve"> от </w:t>
                  </w:r>
                  <w:r>
                    <w:rPr>
                      <w:szCs w:val="28"/>
                    </w:rPr>
                    <w:t>29</w:t>
                  </w:r>
                  <w:r w:rsidRPr="000107F0">
                    <w:rPr>
                      <w:szCs w:val="28"/>
                    </w:rPr>
                    <w:t>.0</w:t>
                  </w:r>
                  <w:r>
                    <w:rPr>
                      <w:szCs w:val="28"/>
                    </w:rPr>
                    <w:t>3</w:t>
                  </w:r>
                  <w:r w:rsidRPr="000107F0">
                    <w:rPr>
                      <w:szCs w:val="28"/>
                    </w:rPr>
                    <w:t>.20</w:t>
                  </w:r>
                  <w:r>
                    <w:rPr>
                      <w:szCs w:val="28"/>
                    </w:rPr>
                    <w:t>10</w:t>
                  </w:r>
                  <w:r w:rsidRPr="000107F0">
                    <w:rPr>
                      <w:szCs w:val="28"/>
                    </w:rPr>
                    <w:t xml:space="preserve"> № </w:t>
                  </w:r>
                  <w:r>
                    <w:rPr>
                      <w:szCs w:val="28"/>
                    </w:rPr>
                    <w:t>72</w:t>
                  </w:r>
                  <w:r w:rsidRPr="000107F0">
                    <w:rPr>
                      <w:szCs w:val="28"/>
                    </w:rPr>
                    <w:t xml:space="preserve"> «О</w:t>
                  </w:r>
                  <w:r>
                    <w:rPr>
                      <w:szCs w:val="28"/>
                    </w:rPr>
                    <w:t>б</w:t>
                  </w:r>
                  <w:r w:rsidRPr="000107F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утверждении форм отчетности</w:t>
                  </w:r>
                  <w:r w:rsidRPr="000107F0">
                    <w:rPr>
                      <w:szCs w:val="28"/>
                    </w:rPr>
                    <w:t xml:space="preserve"> некоммерческих </w:t>
                  </w:r>
                  <w:r w:rsidRPr="000107F0">
                    <w:rPr>
                      <w:szCs w:val="28"/>
                    </w:rPr>
                    <w:lastRenderedPageBreak/>
                    <w:t>организаций»</w:t>
                  </w:r>
                  <w:r>
                    <w:rPr>
                      <w:szCs w:val="28"/>
                    </w:rPr>
                    <w:t>.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(далее – Приказ от 29.03.2010г. № 72)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2. Ежегодно не позднее 15 апреля года следующего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24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Благотвор</w:t>
                  </w:r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и-</w:t>
                  </w:r>
                  <w:proofErr w:type="gram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  тельные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общественные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объединения</w:t>
                  </w: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1. Отчет по форме № ОН0003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29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 19.05.1995 №82-ФЗ «Об общественных объединениях»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и Приказ от 29.03.2010г. № 72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Ежегодно не позднее 15 апреля года 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 (должен содержать сведения о: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дств бл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персонал</w:t>
                  </w:r>
                  <w:bookmarkStart w:id="0" w:name="_GoBack"/>
                  <w:bookmarkEnd w:id="0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ьном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составе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высшего органа управления благотворительной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составе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и содержании благотворительных программ;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содержании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и результатах деятельности благотворительной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о нарушениях требований ФЗ от 11.08.1995 № 135-ФЗ, выявленных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результате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проверок, проведенных налоговыми органами, и принятых мер по их устранению).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19 ФЗ от 11.08.1995 №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135-ФЗ «О благотворительной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деятельности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благотворительных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Ежегодно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до 1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следующе-</w:t>
                  </w:r>
                  <w:proofErr w:type="spell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</w:t>
                  </w:r>
                  <w:proofErr w:type="spellEnd"/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за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Профессиональ-ные</w:t>
                  </w:r>
                  <w:proofErr w:type="spellEnd"/>
                  <w:proofErr w:type="gram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союзы, их объединения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lastRenderedPageBreak/>
                    <w:t>(ассоциации),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первичные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профсоюзные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Информация о продолжении деятельности (в произвольной форме, с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включаемых в Единый государственный реестр юридических лиц)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29 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ФЗ «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Об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общественных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объединениях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Ежегодно</w:t>
                  </w:r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lastRenderedPageBreak/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(фонды;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партнерства,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учреждения, в том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числе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образовательные,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автономные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организации; союзы,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ассоциации, и др. </w:t>
                  </w:r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за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исключением: ТСЖ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садоводческих,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огороднических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дачных объединений)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Отчеты по формам</w:t>
                  </w:r>
                </w:p>
                <w:p w:rsidR="00235FCE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№ ОН0001 с приложением листа «А» и № ОН0002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либо</w:t>
                  </w:r>
                  <w:r w:rsidRPr="005F4F56">
                    <w:rPr>
                      <w:szCs w:val="28"/>
                    </w:rPr>
                    <w:t xml:space="preserve"> заявление</w:t>
                  </w:r>
                  <w:r>
                    <w:rPr>
                      <w:szCs w:val="28"/>
                    </w:rPr>
                    <w:t xml:space="preserve">, подтверждающее их соответствие п. 3.1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«О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некоммерческих организациях»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, </w:t>
                  </w:r>
                  <w:r w:rsidRPr="005F4F56">
                    <w:rPr>
                      <w:szCs w:val="28"/>
                    </w:rPr>
                    <w:t>и информацию в произвольной форме о</w:t>
                  </w:r>
                  <w:r w:rsidRPr="00B0269F">
                    <w:rPr>
                      <w:szCs w:val="28"/>
                    </w:rPr>
                    <w:t xml:space="preserve"> </w:t>
                  </w:r>
                  <w:r w:rsidRPr="005F4F56">
                    <w:rPr>
                      <w:szCs w:val="28"/>
                    </w:rPr>
                    <w:t>продолжении свое</w:t>
                  </w:r>
                  <w:r>
                    <w:rPr>
                      <w:szCs w:val="28"/>
                    </w:rPr>
                    <w:t xml:space="preserve">й деятельности 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32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12.01.1996 №7-ФЗ «О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некоммерческих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Приказ от 29.03.2010г. № 72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Ежегодно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 позднее 15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24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благотворитель-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ные</w:t>
                  </w:r>
                  <w:proofErr w:type="spell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организации</w:t>
                  </w: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1. Отчеты по формам</w:t>
                  </w:r>
                </w:p>
                <w:p w:rsidR="00235FCE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№ ОН0001 с приложением листа «А» и № ОН0002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либо</w:t>
                  </w:r>
                  <w:r w:rsidRPr="005F4F56">
                    <w:rPr>
                      <w:szCs w:val="28"/>
                    </w:rPr>
                    <w:t xml:space="preserve"> заявление</w:t>
                  </w:r>
                  <w:r>
                    <w:rPr>
                      <w:szCs w:val="28"/>
                    </w:rPr>
                    <w:t xml:space="preserve">, подтверждающее их соответствие п. 3.1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«О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некоммерческих организациях»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, </w:t>
                  </w:r>
                  <w:r w:rsidRPr="005F4F56">
                    <w:rPr>
                      <w:szCs w:val="28"/>
                    </w:rPr>
                    <w:t xml:space="preserve">и информацию в </w:t>
                  </w:r>
                  <w:r w:rsidRPr="005F4F56">
                    <w:rPr>
                      <w:szCs w:val="28"/>
                    </w:rPr>
                    <w:lastRenderedPageBreak/>
                    <w:t>произвольной форме о</w:t>
                  </w:r>
                  <w:r w:rsidRPr="00B0269F">
                    <w:rPr>
                      <w:szCs w:val="28"/>
                    </w:rPr>
                    <w:t xml:space="preserve"> </w:t>
                  </w:r>
                  <w:r w:rsidRPr="005F4F56">
                    <w:rPr>
                      <w:szCs w:val="28"/>
                    </w:rPr>
                    <w:t>продолжении свое</w:t>
                  </w:r>
                  <w:r>
                    <w:rPr>
                      <w:szCs w:val="28"/>
                    </w:rPr>
                    <w:t>й деятельности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1.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32 ФЗ «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некоммерческих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и Приказ от 29.03.2010г. № 72 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1. Ежегодно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 позднее 15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 (должен содержать сведения о: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дств бл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персональном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составе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высшего органа управления благотворительной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составе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и содержании благотворительных программ;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содержании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и результатах деятельности благотворительной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о нарушениях требований ФЗ от 11.08.1995 № 135-ФЗ, выявленных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результате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проверок, проведенных налоговыми органами, и принятых мер по их устранению).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19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11.08.1995 №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135-ФЗ «О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благотворительной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деятельности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благотворительных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Ежегодно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до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01 апреля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24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Религиозные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1. Отчет по форм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№ ОР0001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либо</w:t>
                  </w:r>
                  <w:r w:rsidRPr="005F4F56">
                    <w:rPr>
                      <w:szCs w:val="28"/>
                    </w:rPr>
                    <w:t xml:space="preserve"> заявление</w:t>
                  </w:r>
                  <w:r>
                    <w:rPr>
                      <w:szCs w:val="28"/>
                    </w:rPr>
                    <w:t xml:space="preserve">, подтверждающее их соответствие п. 3.1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«О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некоммерческих организациях»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, </w:t>
                  </w:r>
                  <w:r w:rsidRPr="005F4F56">
                    <w:rPr>
                      <w:szCs w:val="28"/>
                    </w:rPr>
                    <w:t>и информацию в произвольной форме о</w:t>
                  </w:r>
                  <w:r w:rsidRPr="00B0269F">
                    <w:rPr>
                      <w:szCs w:val="28"/>
                    </w:rPr>
                    <w:t xml:space="preserve"> </w:t>
                  </w:r>
                  <w:r w:rsidRPr="005F4F56">
                    <w:rPr>
                      <w:szCs w:val="28"/>
                    </w:rPr>
                    <w:t>продолжении свое</w:t>
                  </w:r>
                  <w:r>
                    <w:rPr>
                      <w:szCs w:val="28"/>
                    </w:rPr>
                    <w:t>й деятельности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1.Ст.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32 ФЗ «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некоммерческих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и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 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Приказ от 29.03.2010г. № 72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1.Ежегодно не позднее 15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 года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8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2.Информация о продолжении деятельности.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8 ФЗ «О свободе совести и религиозных объединений».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2.Ежегодно</w:t>
                  </w:r>
                </w:p>
              </w:tc>
            </w:tr>
            <w:tr w:rsidR="00235FCE" w:rsidRPr="005E19D6" w:rsidTr="009039EF">
              <w:trPr>
                <w:tblCellSpacing w:w="0" w:type="dxa"/>
              </w:trPr>
              <w:tc>
                <w:tcPr>
                  <w:tcW w:w="151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    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Указанная информация представляется в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Управлени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е в установленные сроки  по адресу Управления: г. Тюмень, ул. Водопроводная, дом 34, 4 этаж,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каб</w:t>
                  </w:r>
                  <w:proofErr w:type="spell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405 или направляются почтовым отправлением, электронной почтой (в последнем случае  при наличии </w:t>
                  </w:r>
                  <w:proofErr w:type="gramStart"/>
                  <w:r>
                    <w:rPr>
                      <w:rFonts w:eastAsia="Times New Roman"/>
                      <w:szCs w:val="28"/>
                      <w:lang w:eastAsia="ru-RU"/>
                    </w:rPr>
                    <w:t>возможности подтверждения электронной цифровой подписи уполномоченного лица некоммерческой организации</w:t>
                  </w:r>
                  <w:proofErr w:type="gramEnd"/>
                  <w:r>
                    <w:rPr>
                      <w:rFonts w:eastAsia="Times New Roman"/>
                      <w:szCs w:val="28"/>
                      <w:lang w:eastAsia="ru-RU"/>
                    </w:rPr>
                    <w:t>).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    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Одновременно обращаем внимание, что неоднократное непредставление вышеуказан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ной информации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, является основанием для обращения Управления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Минюста России по Тюменской области в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суд с заявлением о ликвидации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(прекращении деятельности)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некоммерческой организации (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основания: ст.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61 Г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Р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Ф; п.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10 статьи 32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«О некоммерческих организациях», 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29 Федерального закона от 19.05.1995 № 82-ФЗ «Об общественных объединениях»).</w:t>
                  </w:r>
                  <w:proofErr w:type="gramEnd"/>
                </w:p>
              </w:tc>
            </w:tr>
          </w:tbl>
          <w:p w:rsidR="00235FCE" w:rsidRPr="00000118" w:rsidRDefault="00235FCE" w:rsidP="009039E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</w:tr>
    </w:tbl>
    <w:p w:rsidR="003718D6" w:rsidRDefault="003718D6"/>
    <w:sectPr w:rsidR="0037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66"/>
    <w:rsid w:val="00235FCE"/>
    <w:rsid w:val="00292466"/>
    <w:rsid w:val="003718D6"/>
    <w:rsid w:val="003B3893"/>
    <w:rsid w:val="008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CE"/>
    <w:pPr>
      <w:spacing w:after="200" w:line="276" w:lineRule="auto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CE"/>
    <w:pPr>
      <w:spacing w:after="200" w:line="276" w:lineRule="auto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Питерова</dc:creator>
  <cp:lastModifiedBy>Грантовый отдел БФРГТ</cp:lastModifiedBy>
  <cp:revision>2</cp:revision>
  <dcterms:created xsi:type="dcterms:W3CDTF">2018-03-30T07:51:00Z</dcterms:created>
  <dcterms:modified xsi:type="dcterms:W3CDTF">2018-03-30T07:51:00Z</dcterms:modified>
</cp:coreProperties>
</file>