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"/>
        <w:gridCol w:w="4664"/>
        <w:gridCol w:w="2630"/>
        <w:gridCol w:w="1742"/>
        <w:gridCol w:w="731"/>
      </w:tblGrid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Проект 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Руб.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ГБУ «КЦСОН по Белозерскому району» Курганская область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«Клуб путешественников»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Белозерский район Курганская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Муниципальное медицинское автономное учреждение «Городская поликлиника №1»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«Диалог с телом»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АУ СОН ТО и ДПО «Областной геронтологический центр»  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«Гиды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val="en-US" w:eastAsia="ru-RU"/>
              </w:rPr>
              <w:t>TMN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val="en-US" w:eastAsia="ru-RU"/>
              </w:rPr>
              <w:t xml:space="preserve"> 55+»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80000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Автономная некоммерческая </w:t>
            </w: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рганизация «Региональный геронтологический центр социальных технологий «Третий возраст»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Онлайн-Университет активного долголетия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Тюмень, 26 МО Тюменской области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89699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Районное муниципальное казенное учреждение культуры «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Каргапольская</w:t>
            </w:r>
            <w:proofErr w:type="spellEnd"/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центральная библиотека» Курганская область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«С открытым сердцем, с добрым словом»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Каргапольский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 Курганская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Тюменский региональный благотворительный фонд «Старшее поколение»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Ретро-терапия с элементами реминисценции для граждан с деменцией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«Старт» города Тюмени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«Навстречу друг к другу»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Курганская городская общественная организация ветерано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в(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пенсионеров) войны, труда, Вооруженных Сил и правоохранительных органов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Познавательный туризм «МИР ПРЕКРАСЕН, ТОЛЬКО ОГЛЯНИСЬ»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70000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Благотворительный фонд поддержки и развития местных сообществ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Голышмановского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района «НАШЕ ВРЕМЯ»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"Года, 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несущие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радость!"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Д.Земляная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 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82878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Муниципальное казённое учреждение культуры «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Далматовскийрайонный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культурно-досуговый центр» Курганская область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«Клуб «Театр +»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Далматовский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 Курганская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70000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Автономное стационарное учреждение социального обслуживания населения Тюменской области «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Ишимский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геронтологический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«Движение ради здоровья»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Ишим Тюменская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63800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Муниципальное автономное учреждение «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 социального обслуживания населения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Ярковского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«Реализуй себя!»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Ярковский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 Тюменская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ГБУ «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 социального обслуживания населения по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Катайскому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району» Курганская область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Пожилые-пожилым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» «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Серебряноеволонтерство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Катайский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 Курганская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47389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Детская общественная организация Курганской области «Открытый мир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Школаветеранскогоактива</w:t>
            </w:r>
            <w:proofErr w:type="spellEnd"/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Курган, МО Курганской области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75744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Федерация спортивного ориентирования Тюменской области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«Спортивное ориентирование для старшего поколения»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Тюмень, Уват,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Н.Тавда</w:t>
            </w:r>
            <w:proofErr w:type="spellEnd"/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Мишкинская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Единый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 культуры, досуга и библиотечного обслуживания» 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Мишкинского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района Курганской области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Мост добра: Навстречу друг другу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район Курганская область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70000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ТМО ВОС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«Доступное преображение»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РОМО ТО «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Молодежный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 «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Синерджи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Горизонт событий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81490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Детско-юношеский центр «Авангард» города Тюмени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Выучишь английский – обретешь новый мир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Тюменская региональная общественная организация «</w:t>
            </w:r>
            <w:proofErr w:type="spell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Ишимское</w:t>
            </w:r>
            <w:proofErr w:type="spell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землячество»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«Палитра Тюмени-2018»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75000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Школа генеалогического краеведения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Тюмень, 26 МО Тюменской области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60000</w:t>
            </w:r>
          </w:p>
        </w:tc>
      </w:tr>
      <w:tr w:rsidR="00E66683" w:rsidRPr="00E66683" w:rsidTr="00E66683">
        <w:tc>
          <w:tcPr>
            <w:tcW w:w="30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Автономное учреждение социального обслуживания населения Тюменской области «</w:t>
            </w:r>
            <w:proofErr w:type="gramStart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Социально-оздоровительный</w:t>
            </w:r>
            <w:proofErr w:type="gramEnd"/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 xml:space="preserve"> центр граждан пожилого возраста и инвалидов «Красная гвоздика»</w:t>
            </w:r>
          </w:p>
        </w:tc>
        <w:tc>
          <w:tcPr>
            <w:tcW w:w="2630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Курс для волонтеров-координаторов «Доброе дело в надежные руки»</w:t>
            </w:r>
          </w:p>
        </w:tc>
        <w:tc>
          <w:tcPr>
            <w:tcW w:w="1742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6683" w:rsidRPr="00E66683" w:rsidRDefault="00E66683" w:rsidP="00E6668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Тюмень, 26 МО Тюменской области</w:t>
            </w:r>
          </w:p>
        </w:tc>
        <w:tc>
          <w:tcPr>
            <w:tcW w:w="731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6683" w:rsidRPr="00E66683" w:rsidRDefault="00E66683" w:rsidP="00E66683">
            <w:pPr>
              <w:spacing w:after="0" w:line="240" w:lineRule="auto"/>
              <w:jc w:val="right"/>
              <w:textAlignment w:val="top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66683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ru-RU"/>
              </w:rPr>
              <w:t>59000</w:t>
            </w:r>
          </w:p>
        </w:tc>
      </w:tr>
    </w:tbl>
    <w:p w:rsidR="003C7C16" w:rsidRDefault="003C7C16" w:rsidP="00E66683"/>
    <w:sectPr w:rsidR="003C7C16" w:rsidSect="00E66683">
      <w:pgSz w:w="11906" w:h="16838"/>
      <w:pgMar w:top="567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5"/>
    <w:rsid w:val="003C7C16"/>
    <w:rsid w:val="00630A75"/>
    <w:rsid w:val="00E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Грантовый отдел БФРГТ</dc:creator>
  <cp:keywords/>
  <dc:description/>
  <cp:lastModifiedBy>Грантовый отдел БФРГТ</cp:lastModifiedBy>
  <cp:revision>3</cp:revision>
  <dcterms:created xsi:type="dcterms:W3CDTF">2018-06-15T12:12:00Z</dcterms:created>
  <dcterms:modified xsi:type="dcterms:W3CDTF">2018-06-15T12:20:00Z</dcterms:modified>
</cp:coreProperties>
</file>